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濮阳大平调可持续发展研究</w:t>
      </w:r>
    </w:p>
    <w:p>
      <w:pPr>
        <w:jc w:val="center"/>
        <w:rPr>
          <w:rFonts w:hint="eastAsia" w:eastAsiaTheme="minorEastAsia"/>
          <w:b/>
          <w:sz w:val="28"/>
          <w:szCs w:val="28"/>
          <w:lang w:val="en-US" w:eastAsia="zh-CN"/>
        </w:rPr>
      </w:pPr>
      <w:r>
        <w:rPr>
          <w:rFonts w:hint="eastAsia"/>
          <w:b/>
          <w:sz w:val="28"/>
          <w:szCs w:val="28"/>
          <w:lang w:val="en-US" w:eastAsia="zh-CN"/>
        </w:rPr>
        <w:t>王爱苹</w:t>
      </w:r>
    </w:p>
    <w:p>
      <w:pPr>
        <w:ind w:firstLine="560" w:firstLineChars="200"/>
        <w:rPr>
          <w:rFonts w:hint="eastAsia"/>
          <w:sz w:val="28"/>
          <w:szCs w:val="28"/>
          <w:lang w:val="en-US" w:eastAsia="zh-CN"/>
        </w:rPr>
      </w:pPr>
      <w:r>
        <w:rPr>
          <w:rFonts w:hint="eastAsia"/>
          <w:sz w:val="28"/>
          <w:szCs w:val="28"/>
          <w:lang w:eastAsia="zh-CN"/>
        </w:rPr>
        <w:t>濮阳大平调起始于</w:t>
      </w:r>
      <w:r>
        <w:rPr>
          <w:rFonts w:hint="eastAsia"/>
          <w:sz w:val="28"/>
          <w:szCs w:val="28"/>
        </w:rPr>
        <w:t>明代万历年间，</w:t>
      </w:r>
      <w:r>
        <w:rPr>
          <w:rFonts w:hint="eastAsia"/>
          <w:sz w:val="28"/>
          <w:szCs w:val="28"/>
          <w:lang w:eastAsia="zh-CN"/>
        </w:rPr>
        <w:t>兴盛于</w:t>
      </w:r>
      <w:r>
        <w:rPr>
          <w:rFonts w:hint="eastAsia"/>
          <w:sz w:val="28"/>
          <w:szCs w:val="28"/>
        </w:rPr>
        <w:t>清代康熙年间</w:t>
      </w:r>
      <w:r>
        <w:rPr>
          <w:rFonts w:hint="eastAsia"/>
          <w:sz w:val="28"/>
          <w:szCs w:val="28"/>
          <w:lang w:eastAsia="zh-CN"/>
        </w:rPr>
        <w:t>，是</w:t>
      </w:r>
      <w:r>
        <w:rPr>
          <w:rFonts w:hint="eastAsia"/>
          <w:sz w:val="28"/>
          <w:szCs w:val="28"/>
        </w:rPr>
        <w:t>河南地方戏曲的代表之一，</w:t>
      </w:r>
      <w:r>
        <w:rPr>
          <w:rFonts w:hint="eastAsia"/>
          <w:sz w:val="28"/>
          <w:szCs w:val="28"/>
          <w:lang w:eastAsia="zh-CN"/>
        </w:rPr>
        <w:t>颇具有影响力。</w:t>
      </w:r>
      <w:r>
        <w:rPr>
          <w:rFonts w:hint="eastAsia"/>
          <w:sz w:val="28"/>
          <w:szCs w:val="28"/>
        </w:rPr>
        <w:t>濮阳大平调人物塑造</w:t>
      </w:r>
      <w:r>
        <w:rPr>
          <w:rFonts w:hint="eastAsia"/>
          <w:sz w:val="28"/>
          <w:szCs w:val="28"/>
          <w:lang w:eastAsia="zh-CN"/>
        </w:rPr>
        <w:t>鲜活</w:t>
      </w:r>
      <w:r>
        <w:rPr>
          <w:rFonts w:hint="eastAsia"/>
          <w:sz w:val="28"/>
          <w:szCs w:val="28"/>
        </w:rPr>
        <w:t>饱满，唱腔圆润有力。</w:t>
      </w:r>
      <w:r>
        <w:rPr>
          <w:rFonts w:hint="eastAsia"/>
          <w:sz w:val="28"/>
          <w:szCs w:val="28"/>
          <w:lang w:eastAsia="zh-CN"/>
        </w:rPr>
        <w:t>在多元文化发展的今天，</w:t>
      </w:r>
      <w:r>
        <w:rPr>
          <w:rFonts w:hint="eastAsia"/>
          <w:sz w:val="28"/>
          <w:szCs w:val="28"/>
          <w:lang w:val="en-US" w:eastAsia="zh-CN"/>
        </w:rPr>
        <w:t>濮阳大平调作为濮阳稀有剧种，其面临着无法以其自然形态生存发展的局面。探索濮阳大平调生存发展的有效途径，对濮阳大平调可持续发展进行研究，实现濮阳大平调“活的文化”保护。</w:t>
      </w:r>
    </w:p>
    <w:p>
      <w:pPr>
        <w:numPr>
          <w:ilvl w:val="0"/>
          <w:numId w:val="0"/>
        </w:numPr>
        <w:rPr>
          <w:rFonts w:hint="eastAsia"/>
          <w:b w:val="0"/>
          <w:bCs w:val="0"/>
          <w:sz w:val="28"/>
          <w:szCs w:val="28"/>
          <w:lang w:val="en-US" w:eastAsia="zh-CN"/>
        </w:rPr>
      </w:pPr>
      <w:r>
        <w:rPr>
          <w:rFonts w:hint="eastAsia"/>
          <w:b w:val="0"/>
          <w:bCs w:val="0"/>
          <w:sz w:val="28"/>
          <w:szCs w:val="28"/>
          <w:lang w:val="en-US" w:eastAsia="zh-CN"/>
        </w:rPr>
        <w:t>一、濮阳大平调发展现状</w:t>
      </w:r>
    </w:p>
    <w:p>
      <w:pPr>
        <w:numPr>
          <w:ilvl w:val="0"/>
          <w:numId w:val="0"/>
        </w:numPr>
        <w:rPr>
          <w:rFonts w:hint="eastAsia"/>
          <w:b w:val="0"/>
          <w:bCs w:val="0"/>
          <w:sz w:val="28"/>
          <w:szCs w:val="28"/>
          <w:lang w:val="en-US" w:eastAsia="zh-CN"/>
        </w:rPr>
      </w:pPr>
      <w:r>
        <w:rPr>
          <w:rFonts w:hint="eastAsia"/>
          <w:b w:val="0"/>
          <w:bCs w:val="0"/>
          <w:sz w:val="28"/>
          <w:szCs w:val="28"/>
          <w:lang w:val="en-US" w:eastAsia="zh-CN"/>
        </w:rPr>
        <w:t>（一）濮阳大平调非遗传承中心现状</w:t>
      </w:r>
    </w:p>
    <w:p>
      <w:pPr>
        <w:pStyle w:val="3"/>
        <w:shd w:val="clear" w:color="auto" w:fill="FFFFFF"/>
        <w:spacing w:before="0" w:beforeAutospacing="0" w:after="0" w:afterAutospacing="0"/>
        <w:ind w:firstLine="560" w:firstLineChars="200"/>
        <w:jc w:val="both"/>
        <w:rPr>
          <w:rFonts w:hint="eastAsia" w:cs="Times New Roman"/>
          <w:kern w:val="2"/>
          <w:sz w:val="28"/>
          <w:szCs w:val="28"/>
        </w:rPr>
      </w:pPr>
      <w:r>
        <w:rPr>
          <w:rFonts w:hint="eastAsia" w:cs="Times New Roman"/>
          <w:kern w:val="2"/>
          <w:sz w:val="28"/>
          <w:szCs w:val="28"/>
        </w:rPr>
        <w:t>濮阳大平调艺术保护传承中心</w:t>
      </w:r>
      <w:r>
        <w:rPr>
          <w:rFonts w:hint="eastAsia" w:cs="Times New Roman"/>
          <w:kern w:val="2"/>
          <w:sz w:val="28"/>
          <w:szCs w:val="28"/>
          <w:lang w:eastAsia="zh-CN"/>
        </w:rPr>
        <w:t>现有</w:t>
      </w:r>
      <w:r>
        <w:rPr>
          <w:rFonts w:hint="eastAsia" w:cs="Times New Roman"/>
          <w:kern w:val="2"/>
          <w:sz w:val="28"/>
          <w:szCs w:val="28"/>
        </w:rPr>
        <w:t>职工人数56人，其中二级演员1人、三级演员2人、四级演员28余人、演奏员15人、导演1人、作曲1人、舞美1人、服装2人、后勤5人，演出剧目50</w:t>
      </w:r>
      <w:r>
        <w:rPr>
          <w:rFonts w:hint="eastAsia" w:cs="Times New Roman"/>
          <w:kern w:val="2"/>
          <w:sz w:val="28"/>
          <w:szCs w:val="28"/>
          <w:lang w:eastAsia="zh-CN"/>
        </w:rPr>
        <w:t>余</w:t>
      </w:r>
      <w:r>
        <w:rPr>
          <w:rFonts w:hint="eastAsia" w:cs="Times New Roman"/>
          <w:kern w:val="2"/>
          <w:sz w:val="28"/>
          <w:szCs w:val="28"/>
        </w:rPr>
        <w:t>部。</w:t>
      </w:r>
    </w:p>
    <w:p>
      <w:pPr>
        <w:numPr>
          <w:ilvl w:val="0"/>
          <w:numId w:val="0"/>
        </w:numPr>
        <w:rPr>
          <w:rFonts w:hint="eastAsia"/>
          <w:b w:val="0"/>
          <w:bCs w:val="0"/>
          <w:sz w:val="28"/>
          <w:szCs w:val="28"/>
          <w:lang w:val="en-US" w:eastAsia="zh-CN"/>
        </w:rPr>
      </w:pPr>
      <w:r>
        <w:rPr>
          <w:rFonts w:hint="eastAsia"/>
          <w:b w:val="0"/>
          <w:bCs w:val="0"/>
          <w:sz w:val="28"/>
          <w:szCs w:val="28"/>
          <w:lang w:val="en-US" w:eastAsia="zh-CN"/>
        </w:rPr>
        <w:t>（二）现阶段演出现状</w:t>
      </w:r>
    </w:p>
    <w:p>
      <w:pPr>
        <w:numPr>
          <w:ilvl w:val="0"/>
          <w:numId w:val="0"/>
        </w:numPr>
        <w:rPr>
          <w:rFonts w:hint="eastAsia" w:eastAsiaTheme="minorEastAsia"/>
          <w:b/>
          <w:bCs/>
          <w:sz w:val="28"/>
          <w:szCs w:val="28"/>
          <w:lang w:val="en-US" w:eastAsia="zh-CN"/>
        </w:rPr>
      </w:pPr>
      <w:r>
        <w:rPr>
          <w:rFonts w:ascii="宋体" w:hAnsi="宋体"/>
          <w:sz w:val="28"/>
          <w:szCs w:val="28"/>
        </w:rPr>
        <w:t>濮阳大平调艺术有深厚的群众基础和很高的艺术价值，2004年濮阳大平调被列入“河南省民族民间文化保护工程首批试点保护项目”</w:t>
      </w:r>
      <w:r>
        <w:rPr>
          <w:rFonts w:hint="eastAsia" w:ascii="宋体" w:hAnsi="宋体"/>
          <w:sz w:val="28"/>
          <w:szCs w:val="28"/>
        </w:rPr>
        <w:t>，2006年被列入首批</w:t>
      </w:r>
      <w:r>
        <w:rPr>
          <w:rFonts w:ascii="宋体" w:hAnsi="宋体"/>
          <w:sz w:val="28"/>
          <w:szCs w:val="28"/>
        </w:rPr>
        <w:t>国家非物质文化遗产</w:t>
      </w:r>
      <w:r>
        <w:rPr>
          <w:rFonts w:hint="eastAsia" w:ascii="宋体" w:hAnsi="宋体"/>
          <w:sz w:val="28"/>
          <w:szCs w:val="28"/>
        </w:rPr>
        <w:t>名录予以保护。多</w:t>
      </w:r>
      <w:r>
        <w:rPr>
          <w:rFonts w:ascii="宋体" w:hAnsi="宋体"/>
          <w:sz w:val="28"/>
          <w:szCs w:val="28"/>
        </w:rPr>
        <w:t>年来，濮阳县大平调剧团常年面向农村，面向基层演出，一般每年演出</w:t>
      </w:r>
      <w:r>
        <w:rPr>
          <w:rFonts w:hint="eastAsia" w:ascii="宋体" w:hAnsi="宋体"/>
          <w:sz w:val="28"/>
          <w:szCs w:val="28"/>
          <w:lang w:val="en-US" w:eastAsia="zh-CN"/>
        </w:rPr>
        <w:t>300</w:t>
      </w:r>
      <w:r>
        <w:rPr>
          <w:rFonts w:ascii="宋体" w:hAnsi="宋体"/>
          <w:sz w:val="28"/>
          <w:szCs w:val="28"/>
        </w:rPr>
        <w:t>余场</w:t>
      </w:r>
      <w:r>
        <w:rPr>
          <w:rFonts w:hint="eastAsia" w:ascii="宋体" w:hAnsi="宋体"/>
          <w:sz w:val="28"/>
          <w:szCs w:val="28"/>
          <w:lang w:eastAsia="zh-CN"/>
        </w:rPr>
        <w:t>。</w:t>
      </w:r>
    </w:p>
    <w:p>
      <w:pPr>
        <w:numPr>
          <w:ilvl w:val="0"/>
          <w:numId w:val="0"/>
        </w:numPr>
        <w:rPr>
          <w:rFonts w:hint="default"/>
          <w:b w:val="0"/>
          <w:bCs w:val="0"/>
          <w:sz w:val="28"/>
          <w:szCs w:val="28"/>
          <w:lang w:val="en-US" w:eastAsia="zh-CN"/>
        </w:rPr>
      </w:pPr>
      <w:r>
        <w:rPr>
          <w:rFonts w:hint="eastAsia"/>
          <w:b w:val="0"/>
          <w:bCs w:val="0"/>
          <w:sz w:val="28"/>
          <w:szCs w:val="28"/>
          <w:lang w:val="en-US" w:eastAsia="zh-CN"/>
        </w:rPr>
        <w:t>（三）非遗传承人才培养现状</w:t>
      </w:r>
    </w:p>
    <w:p>
      <w:pPr>
        <w:numPr>
          <w:ilvl w:val="0"/>
          <w:numId w:val="0"/>
        </w:numPr>
        <w:ind w:firstLine="560" w:firstLineChars="200"/>
        <w:rPr>
          <w:rFonts w:hint="default"/>
          <w:b/>
          <w:bCs/>
          <w:sz w:val="28"/>
          <w:szCs w:val="28"/>
          <w:lang w:val="en-US" w:eastAsia="zh-CN"/>
        </w:rPr>
      </w:pPr>
      <w:r>
        <w:rPr>
          <w:rFonts w:hint="eastAsia" w:ascii="宋体" w:hAnsi="宋体" w:eastAsia="宋体" w:cs="宋体"/>
          <w:b w:val="0"/>
          <w:bCs w:val="0"/>
          <w:sz w:val="28"/>
          <w:szCs w:val="28"/>
          <w:lang w:val="en-US" w:eastAsia="zh-CN"/>
        </w:rPr>
        <w:t>濮阳大平调的传统剧目早先都是依靠艺人的口头传承保留和延续下来的，书面传承的方式应该是在建国以后。戏校传承也是大平调传承的方式之一，通过采访濮阳大平调传承人张相彬得知，在濮阳市杂技艺术学校成立早期，曾和濮阳大平调有过短暂的合作，培养了一批濮阳大平调继承者。随着戏曲演出市场的逐渐萎缩，濮阳大平调依托学校建制式的继承人培养难以为继，今天只能以师徒口传心授的形式，招收人数极少的戏迷或者青少年戏曲爱好者作为濮阳大平调的重点培养对象。</w:t>
      </w:r>
    </w:p>
    <w:p>
      <w:pPr>
        <w:numPr>
          <w:ilvl w:val="0"/>
          <w:numId w:val="0"/>
        </w:numPr>
        <w:rPr>
          <w:rFonts w:hint="default"/>
          <w:b w:val="0"/>
          <w:bCs w:val="0"/>
          <w:sz w:val="28"/>
          <w:szCs w:val="28"/>
          <w:lang w:val="en-US" w:eastAsia="zh-CN"/>
        </w:rPr>
      </w:pPr>
      <w:r>
        <w:rPr>
          <w:rFonts w:hint="eastAsia"/>
          <w:b w:val="0"/>
          <w:bCs w:val="0"/>
          <w:sz w:val="28"/>
          <w:szCs w:val="28"/>
          <w:lang w:val="en-US" w:eastAsia="zh-CN"/>
        </w:rPr>
        <w:t>（四）濮阳大平调剧团生存现状</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濮阳大平调剧团目前有40余人，在财务上属于财政差额供养单位，当地财政部门按照有关部门核定的总支出金额的三分之一，按照这个标准予以补助。另外，市政府以奖代补的形式，在剧团每年完成一百场次的工作量的情况下，予以补助50万元。其次，剧团也大力开拓城市社区和农村市场，以小分队的形式进行演出劳务，开拓了商业庆典、家族庆祝、庙会邀请和个人赞助等演出形式，增加了收入，锻炼了队伍，培养戏曲继承人。濮阳大平调剧团没有正规的练功房和排演厅，日常拍戏时只能在剧团的联络集合地点、办公室等地方，排练场地经常变化，剧团的演出道具和服饰也比较老化。</w:t>
      </w:r>
    </w:p>
    <w:p>
      <w:pPr>
        <w:numPr>
          <w:ilvl w:val="0"/>
          <w:numId w:val="0"/>
        </w:numPr>
        <w:rPr>
          <w:rFonts w:hint="default"/>
          <w:b/>
          <w:bCs/>
          <w:sz w:val="28"/>
          <w:szCs w:val="28"/>
          <w:lang w:val="en-US" w:eastAsia="zh-CN"/>
        </w:rPr>
      </w:pPr>
      <w:r>
        <w:rPr>
          <w:rFonts w:hint="eastAsia"/>
          <w:b w:val="0"/>
          <w:bCs w:val="0"/>
          <w:sz w:val="28"/>
          <w:szCs w:val="28"/>
          <w:lang w:val="en-US" w:eastAsia="zh-CN"/>
        </w:rPr>
        <w:t>（五）濮阳大平调创新现状</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濮阳大平调在 2006年创编的</w:t>
      </w:r>
      <w:r>
        <w:rPr>
          <w:rFonts w:hint="eastAsia" w:ascii="宋体" w:hAnsi="宋体" w:eastAsia="宋体" w:cs="宋体"/>
          <w:b w:val="0"/>
          <w:i w:val="0"/>
          <w:caps w:val="0"/>
          <w:color w:val="000000"/>
          <w:spacing w:val="0"/>
          <w:sz w:val="28"/>
          <w:szCs w:val="28"/>
          <w:shd w:val="clear" w:fill="FFFFFF"/>
        </w:rPr>
        <w:t>农村题材现代戏</w:t>
      </w:r>
      <w:r>
        <w:rPr>
          <w:rFonts w:hint="eastAsia" w:ascii="宋体" w:hAnsi="宋体" w:eastAsia="宋体" w:cs="宋体"/>
          <w:b w:val="0"/>
          <w:bCs w:val="0"/>
          <w:sz w:val="28"/>
          <w:szCs w:val="28"/>
          <w:lang w:val="en-US" w:eastAsia="zh-CN"/>
        </w:rPr>
        <w:t>《杨家沟的新鲜事》，荣获</w:t>
      </w:r>
      <w:r>
        <w:rPr>
          <w:rFonts w:hint="eastAsia" w:ascii="宋体" w:hAnsi="宋体" w:eastAsia="宋体" w:cs="宋体"/>
          <w:b w:val="0"/>
          <w:i w:val="0"/>
          <w:caps w:val="0"/>
          <w:color w:val="000000"/>
          <w:spacing w:val="0"/>
          <w:sz w:val="28"/>
          <w:szCs w:val="28"/>
          <w:shd w:val="clear" w:fill="FFFFFF"/>
        </w:rPr>
        <w:t>河南省第九届小戏、小品（曲艺）大赛四项单项银奖</w:t>
      </w:r>
      <w:r>
        <w:rPr>
          <w:rFonts w:hint="eastAsia" w:ascii="宋体" w:hAnsi="宋体" w:eastAsia="宋体" w:cs="宋体"/>
          <w:b w:val="0"/>
          <w:i w:val="0"/>
          <w:caps w:val="0"/>
          <w:color w:val="000000"/>
          <w:spacing w:val="0"/>
          <w:sz w:val="28"/>
          <w:szCs w:val="28"/>
          <w:shd w:val="clear" w:fill="FFFFFF"/>
          <w:lang w:eastAsia="zh-CN"/>
        </w:rPr>
        <w:t>。自</w:t>
      </w:r>
      <w:r>
        <w:rPr>
          <w:rFonts w:hint="eastAsia" w:ascii="宋体" w:hAnsi="宋体" w:eastAsia="宋体" w:cs="宋体"/>
          <w:b w:val="0"/>
          <w:i w:val="0"/>
          <w:caps w:val="0"/>
          <w:color w:val="000000"/>
          <w:spacing w:val="0"/>
          <w:sz w:val="28"/>
          <w:szCs w:val="28"/>
          <w:shd w:val="clear" w:fill="FFFFFF"/>
          <w:lang w:val="en-US" w:eastAsia="zh-CN"/>
        </w:rPr>
        <w:t>2006年</w:t>
      </w:r>
      <w:r>
        <w:rPr>
          <w:rFonts w:hint="eastAsia" w:ascii="宋体" w:hAnsi="宋体" w:eastAsia="宋体" w:cs="宋体"/>
          <w:b w:val="0"/>
          <w:i w:val="0"/>
          <w:caps w:val="0"/>
          <w:color w:val="000000"/>
          <w:spacing w:val="0"/>
          <w:sz w:val="28"/>
          <w:szCs w:val="28"/>
          <w:shd w:val="clear" w:fill="FFFFFF"/>
          <w:lang w:eastAsia="zh-CN"/>
        </w:rPr>
        <w:t>至今，濮阳大平调没有新编作品投入演出市场。</w:t>
      </w:r>
    </w:p>
    <w:p>
      <w:pPr>
        <w:numPr>
          <w:ilvl w:val="0"/>
          <w:numId w:val="0"/>
        </w:numPr>
        <w:rPr>
          <w:rFonts w:hint="eastAsia"/>
          <w:b w:val="0"/>
          <w:bCs w:val="0"/>
          <w:sz w:val="28"/>
          <w:szCs w:val="28"/>
          <w:lang w:val="en-US" w:eastAsia="zh-CN"/>
        </w:rPr>
      </w:pPr>
      <w:r>
        <w:rPr>
          <w:rFonts w:hint="eastAsia"/>
          <w:b w:val="0"/>
          <w:bCs w:val="0"/>
          <w:sz w:val="28"/>
          <w:szCs w:val="28"/>
          <w:lang w:val="en-US" w:eastAsia="zh-CN"/>
        </w:rPr>
        <w:t>二、濮阳大平调可持续发展发展面临的问题及分析</w:t>
      </w:r>
    </w:p>
    <w:p>
      <w:pPr>
        <w:numPr>
          <w:ilvl w:val="0"/>
          <w:numId w:val="0"/>
        </w:numPr>
        <w:rPr>
          <w:rFonts w:hint="eastAsia"/>
          <w:b w:val="0"/>
          <w:bCs w:val="0"/>
          <w:sz w:val="28"/>
          <w:szCs w:val="28"/>
          <w:lang w:val="en-US" w:eastAsia="zh-CN"/>
        </w:rPr>
      </w:pPr>
      <w:r>
        <w:rPr>
          <w:rFonts w:hint="eastAsia"/>
          <w:b w:val="0"/>
          <w:bCs w:val="0"/>
          <w:sz w:val="28"/>
          <w:szCs w:val="28"/>
          <w:lang w:val="en-US" w:eastAsia="zh-CN"/>
        </w:rPr>
        <w:t>（一）濮阳大平调的文化自觉性问题及分析</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文化是一个民族生生不息的血脉与灵魂，濮阳大平调非物质文化遗产作为濮阳文化的重要象征之一如何促其健康发展，成为当今公众生活和内化成新时代潮流的一部分，推动濮阳经济和地方文化的发展，这是我们的责任和义务，但现实和梦想差距还很大，濮阳人对濮阳大平调的文化自觉性还不够，原因总结如下：</w:t>
      </w:r>
    </w:p>
    <w:p>
      <w:pPr>
        <w:numPr>
          <w:ilvl w:val="0"/>
          <w:numId w:val="0"/>
        </w:numPr>
        <w:ind w:firstLine="280" w:firstLineChars="100"/>
        <w:jc w:val="both"/>
        <w:rPr>
          <w:rFonts w:hint="eastAsia"/>
          <w:b w:val="0"/>
          <w:bCs w:val="0"/>
          <w:sz w:val="28"/>
          <w:szCs w:val="28"/>
          <w:lang w:val="en-US" w:eastAsia="zh-CN"/>
        </w:rPr>
      </w:pPr>
      <w:r>
        <w:rPr>
          <w:rFonts w:hint="eastAsia"/>
          <w:b w:val="0"/>
          <w:bCs w:val="0"/>
          <w:sz w:val="28"/>
          <w:szCs w:val="28"/>
          <w:lang w:val="en-US" w:eastAsia="zh-CN"/>
        </w:rPr>
        <w:t>1、宣传濮阳大平调的数字化平台建设有待于健全</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截止目前，濮阳大平调非物质文化遗产虽然尝试了数字化平台的建设，但是还不够健全。只是在网上上传了一些文字资料和视频资料，濮阳本地的报刊和一些媒介对濮阳大平调的宣传少之又少，建设的平台和公众之间缺乏良好的互动功能，这样不能实现非物质文化遗产真正的数字化，对濮阳大平调非物质文化遗产不能更好地展示、传播。</w:t>
      </w:r>
    </w:p>
    <w:p>
      <w:pPr>
        <w:numPr>
          <w:ilvl w:val="0"/>
          <w:numId w:val="0"/>
        </w:numPr>
        <w:ind w:leftChars="0" w:firstLine="280" w:firstLineChars="100"/>
        <w:jc w:val="both"/>
        <w:rPr>
          <w:rFonts w:hint="eastAsia"/>
          <w:b w:val="0"/>
          <w:bCs w:val="0"/>
          <w:sz w:val="28"/>
          <w:szCs w:val="28"/>
          <w:lang w:val="en-US" w:eastAsia="zh-CN"/>
        </w:rPr>
      </w:pPr>
      <w:r>
        <w:rPr>
          <w:rFonts w:hint="eastAsia"/>
          <w:b w:val="0"/>
          <w:bCs w:val="0"/>
          <w:sz w:val="28"/>
          <w:szCs w:val="28"/>
          <w:lang w:val="en-US" w:eastAsia="zh-CN"/>
        </w:rPr>
        <w:t>2、推广濮阳大平调的力度还需加强</w:t>
      </w:r>
    </w:p>
    <w:p>
      <w:pPr>
        <w:numPr>
          <w:ilvl w:val="0"/>
          <w:numId w:val="0"/>
        </w:numPr>
        <w:ind w:leftChars="0"/>
        <w:jc w:val="both"/>
        <w:rPr>
          <w:rFonts w:hint="default"/>
          <w:b w:val="0"/>
          <w:bCs w:val="0"/>
          <w:sz w:val="28"/>
          <w:szCs w:val="28"/>
          <w:lang w:val="en-US" w:eastAsia="zh-CN"/>
        </w:rPr>
      </w:pPr>
      <w:r>
        <w:rPr>
          <w:rFonts w:hint="eastAsia"/>
          <w:b w:val="0"/>
          <w:bCs w:val="0"/>
          <w:sz w:val="28"/>
          <w:szCs w:val="28"/>
          <w:lang w:val="en-US" w:eastAsia="zh-CN"/>
        </w:rPr>
        <w:t xml:space="preserve">   近年来，濮阳各级文化主管部门不断创新推广濮阳大平调的方式，积极开展丰富多彩的非物质文化遗产宣传展示活动，通过在城镇社区广场、乡村大舞台、传统文化进校园校园等活动的开展，让濮阳大众亲身感受我们身边的非物质文化遗产，这些对于濮阳大平调的推广都是非常好的举措，并取得的一定的成效。濮阳大平调在濮阳大众中还处于不温不火的状态，还未呈现旺盛的生命状态，濮阳大众参与保护濮阳大平调的的程度还有待进一步加强。</w:t>
      </w:r>
    </w:p>
    <w:p>
      <w:pPr>
        <w:numPr>
          <w:ilvl w:val="0"/>
          <w:numId w:val="0"/>
        </w:numPr>
        <w:rPr>
          <w:rFonts w:hint="eastAsia"/>
          <w:b w:val="0"/>
          <w:bCs w:val="0"/>
          <w:sz w:val="28"/>
          <w:szCs w:val="28"/>
          <w:lang w:val="en-US" w:eastAsia="zh-CN"/>
        </w:rPr>
      </w:pPr>
      <w:r>
        <w:rPr>
          <w:rFonts w:hint="eastAsia"/>
          <w:b w:val="0"/>
          <w:bCs w:val="0"/>
          <w:sz w:val="28"/>
          <w:szCs w:val="28"/>
          <w:lang w:val="en-US" w:eastAsia="zh-CN"/>
        </w:rPr>
        <w:t>（二）濮阳大平调传承状况不容乐观</w:t>
      </w:r>
    </w:p>
    <w:p>
      <w:pPr>
        <w:numPr>
          <w:ilvl w:val="0"/>
          <w:numId w:val="0"/>
        </w:numPr>
        <w:ind w:firstLine="280" w:firstLineChars="100"/>
        <w:jc w:val="both"/>
        <w:rPr>
          <w:rFonts w:hint="eastAsia"/>
          <w:b w:val="0"/>
          <w:bCs w:val="0"/>
          <w:sz w:val="28"/>
          <w:szCs w:val="28"/>
          <w:lang w:val="en-US" w:eastAsia="zh-CN"/>
        </w:rPr>
      </w:pPr>
      <w:r>
        <w:rPr>
          <w:rFonts w:hint="eastAsia"/>
          <w:b w:val="0"/>
          <w:bCs w:val="0"/>
          <w:sz w:val="28"/>
          <w:szCs w:val="28"/>
          <w:lang w:val="en-US" w:eastAsia="zh-CN"/>
        </w:rPr>
        <w:t>1、现有演出队伍存在的问题</w:t>
      </w:r>
    </w:p>
    <w:p>
      <w:pPr>
        <w:numPr>
          <w:ilvl w:val="0"/>
          <w:numId w:val="0"/>
        </w:numPr>
        <w:ind w:leftChars="0"/>
        <w:jc w:val="both"/>
        <w:rPr>
          <w:rFonts w:hint="default"/>
          <w:b w:val="0"/>
          <w:bCs w:val="0"/>
          <w:sz w:val="28"/>
          <w:szCs w:val="28"/>
          <w:lang w:val="en-US" w:eastAsia="zh-CN"/>
        </w:rPr>
      </w:pPr>
      <w:r>
        <w:rPr>
          <w:rFonts w:hint="eastAsia"/>
          <w:b w:val="0"/>
          <w:bCs w:val="0"/>
          <w:sz w:val="28"/>
          <w:szCs w:val="28"/>
          <w:lang w:val="en-US" w:eastAsia="zh-CN"/>
        </w:rPr>
        <w:t xml:space="preserve">    濮阳大平调的传承需要一个技艺精湛、品行端正的团队，这是濮阳大平调传承的主体。濮阳县大平调人才建设大多来自戏校生源，戏校生源是当前濮阳大平调剧团增添新生力量的主要途径之一，戏校毕业的学生经过多年的学习，进入剧团后能够迅速的成长起来，多元文化背景下，戏校的学生中学习大平调的越来越少。由于对县级剧团人员的编制有一定的名额限制，所以，剧团中除了一部分正式员工外，其余都为“临时工”。对于这些人来说，剧团每月的工资并不高，遇到没有演出的时候，收入都得不到保证，剧团的“临时工”就会出去另谋生路，这也是导致濮阳大平调从业人员数量不足、流动性大的原因，现有的团队有部分成员由于学历低，还存在专业基础薄弱等问题。</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2、后继乏人</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后继乏人是濮阳大平调传承存在的严重问题，导致这样结果的原因有很多，譬如：濮阳大平调演唱技术难度大、传承成本比较高、就业后经济收入不乐观和对传统的生活方式持有怀疑甚至排斥的态度等，这些都是导致对戏曲存在兴趣的年轻人望而却步的原因，也是导致濮阳大平调传承状况不乐观的直接原因。目前，濮阳大平调非遗传承人才培养形式依然很严峻。</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3、硬件设施差</w:t>
      </w:r>
    </w:p>
    <w:p>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据调查，政府出的30%的差额补贴和每年政府以奖代补的50万“送戏下乡”的补贴资金主要用来支付演员的工资,不能保证剧团服饰、电疗设备的经常更换，剧团设施条件较差,道具和服饰也比较老化。自2018年财政非遗拨款之后，至今因为财政紧张每年申请非遗专项资金补助均为获得通过。再加上商业市场演出不景气，经济效益较之前有所下滑，这些情况也是所有大平调剧团所面对的主要困难。</w:t>
      </w:r>
    </w:p>
    <w:p>
      <w:pPr>
        <w:numPr>
          <w:ilvl w:val="0"/>
          <w:numId w:val="0"/>
        </w:numPr>
        <w:rPr>
          <w:rFonts w:hint="eastAsia"/>
          <w:b w:val="0"/>
          <w:bCs w:val="0"/>
          <w:sz w:val="28"/>
          <w:szCs w:val="28"/>
          <w:lang w:val="en-US" w:eastAsia="zh-CN"/>
        </w:rPr>
      </w:pPr>
      <w:r>
        <w:rPr>
          <w:rFonts w:hint="eastAsia"/>
          <w:b w:val="0"/>
          <w:bCs w:val="0"/>
          <w:sz w:val="28"/>
          <w:szCs w:val="28"/>
          <w:lang w:val="en-US" w:eastAsia="zh-CN"/>
        </w:rPr>
        <w:t>（三）濮阳大平调创新状况令人堪忧</w:t>
      </w:r>
    </w:p>
    <w:p>
      <w:pPr>
        <w:numPr>
          <w:ilvl w:val="0"/>
          <w:numId w:val="0"/>
        </w:numPr>
        <w:rPr>
          <w:rFonts w:hint="default"/>
          <w:b w:val="0"/>
          <w:bCs w:val="0"/>
          <w:sz w:val="28"/>
          <w:szCs w:val="28"/>
          <w:lang w:val="en-US" w:eastAsia="zh-CN"/>
        </w:rPr>
      </w:pPr>
      <w:r>
        <w:rPr>
          <w:rFonts w:hint="eastAsia"/>
          <w:b w:val="0"/>
          <w:bCs w:val="0"/>
          <w:sz w:val="28"/>
          <w:szCs w:val="28"/>
          <w:lang w:val="en-US" w:eastAsia="zh-CN"/>
        </w:rPr>
        <w:t xml:space="preserve">    传统文化在守正的基础上进行创新，在内容上或形式上均可以创新，这样传统文化就有了时代性，就更能被时代所接受并体现出其价值。</w:t>
      </w:r>
      <w:r>
        <w:rPr>
          <w:rFonts w:hint="eastAsia" w:ascii="宋体" w:hAnsi="宋体" w:eastAsia="宋体" w:cs="宋体"/>
          <w:sz w:val="28"/>
          <w:szCs w:val="28"/>
          <w:lang w:eastAsia="zh-CN"/>
        </w:rPr>
        <w:t>在中外文化交往中，传统文化体现着其普世价值，开放性、包容性和坚韧性均有所体现。从汉代的丝绸之路到盛唐文化享誉世界，从发达的宋元海贸到国际化都市元大都的出现，这些均体现着</w:t>
      </w:r>
      <w:r>
        <w:rPr>
          <w:rFonts w:hint="eastAsia" w:ascii="宋体" w:hAnsi="宋体" w:eastAsia="宋体" w:cs="宋体"/>
          <w:b w:val="0"/>
          <w:bCs w:val="0"/>
          <w:sz w:val="28"/>
          <w:szCs w:val="28"/>
          <w:lang w:eastAsia="zh-CN"/>
        </w:rPr>
        <w:t>传统文化在中外交往中时代性。</w:t>
      </w:r>
      <w:r>
        <w:rPr>
          <w:rFonts w:hint="eastAsia"/>
          <w:b w:val="0"/>
          <w:bCs w:val="0"/>
          <w:sz w:val="28"/>
          <w:szCs w:val="28"/>
          <w:lang w:val="en-US" w:eastAsia="zh-CN"/>
        </w:rPr>
        <w:t>濮阳大平调植入时代性更有利于其传承和发展。自2006年创编《杨家沟的新鲜事》以来，濮阳大平调至今一直保留传统剧目的演出，没出推出新的创编作品。濮阳大平调从作品创编到演出形式上的一成不变使其失去了时代性，这也是导致其不能很好地发展原因之一。</w:t>
      </w:r>
    </w:p>
    <w:p>
      <w:pPr>
        <w:numPr>
          <w:ilvl w:val="0"/>
          <w:numId w:val="0"/>
        </w:numPr>
        <w:rPr>
          <w:rFonts w:hint="eastAsia"/>
          <w:sz w:val="28"/>
          <w:szCs w:val="28"/>
          <w:lang w:val="en-US" w:eastAsia="zh-CN"/>
        </w:rPr>
      </w:pPr>
      <w:r>
        <w:rPr>
          <w:rFonts w:hint="eastAsia"/>
          <w:sz w:val="28"/>
          <w:szCs w:val="28"/>
          <w:lang w:val="en-US" w:eastAsia="zh-CN"/>
        </w:rPr>
        <w:t>三、濮阳大平调可持续发展的有效措施</w:t>
      </w:r>
    </w:p>
    <w:p>
      <w:pPr>
        <w:numPr>
          <w:ilvl w:val="0"/>
          <w:numId w:val="0"/>
        </w:numPr>
        <w:ind w:firstLine="560" w:firstLineChars="200"/>
        <w:rPr>
          <w:rFonts w:hint="default" w:ascii="宋体" w:hAnsi="宋体"/>
          <w:sz w:val="28"/>
          <w:szCs w:val="28"/>
          <w:lang w:val="en-US" w:eastAsia="zh-CN"/>
        </w:rPr>
      </w:pPr>
      <w:r>
        <w:rPr>
          <w:rFonts w:hint="eastAsia" w:ascii="宋体" w:hAnsi="宋体"/>
          <w:sz w:val="28"/>
          <w:szCs w:val="28"/>
          <w:lang w:eastAsia="zh-CN"/>
        </w:rPr>
        <w:t>在多元文化发展背景下，濮阳大平调原始的</w:t>
      </w:r>
      <w:r>
        <w:rPr>
          <w:rFonts w:hint="eastAsia" w:ascii="宋体" w:hAnsi="宋体"/>
          <w:sz w:val="28"/>
          <w:szCs w:val="28"/>
        </w:rPr>
        <w:t>生态环境逐渐</w:t>
      </w:r>
      <w:r>
        <w:rPr>
          <w:rFonts w:hint="eastAsia" w:ascii="宋体" w:hAnsi="宋体"/>
          <w:sz w:val="28"/>
          <w:szCs w:val="28"/>
          <w:lang w:eastAsia="zh-CN"/>
        </w:rPr>
        <w:t>淡出濮阳大众的视线。濮阳大平调的</w:t>
      </w:r>
      <w:r>
        <w:rPr>
          <w:rFonts w:hint="eastAsia" w:ascii="宋体" w:hAnsi="宋体" w:eastAsia="宋体" w:cs="宋体"/>
          <w:b w:val="0"/>
          <w:bCs w:val="0"/>
          <w:sz w:val="28"/>
          <w:szCs w:val="28"/>
          <w:lang w:val="en-US" w:eastAsia="zh-CN"/>
        </w:rPr>
        <w:t>稳定性与变易性是其传承的两大特点。稳定性是保持濮阳大平调传承守正的基础,变易性是濮阳大平调应和时下社会环境的必然趋势。</w:t>
      </w:r>
      <w:r>
        <w:rPr>
          <w:rFonts w:hint="eastAsia" w:ascii="宋体" w:hAnsi="宋体"/>
          <w:sz w:val="28"/>
          <w:szCs w:val="28"/>
        </w:rPr>
        <w:t>积极探索濮阳大平调</w:t>
      </w:r>
      <w:r>
        <w:rPr>
          <w:rFonts w:hint="eastAsia" w:ascii="宋体" w:hAnsi="宋体"/>
          <w:sz w:val="28"/>
          <w:szCs w:val="28"/>
          <w:lang w:eastAsia="zh-CN"/>
        </w:rPr>
        <w:t>可持续发展的</w:t>
      </w:r>
      <w:r>
        <w:rPr>
          <w:rFonts w:hint="eastAsia" w:ascii="宋体" w:hAnsi="宋体"/>
          <w:sz w:val="28"/>
          <w:szCs w:val="28"/>
        </w:rPr>
        <w:t>模式，为濮阳大平调的可持续发展创造新的生态环境</w:t>
      </w:r>
      <w:r>
        <w:rPr>
          <w:rFonts w:hint="eastAsia" w:ascii="宋体" w:hAnsi="宋体"/>
          <w:sz w:val="28"/>
          <w:szCs w:val="28"/>
          <w:lang w:eastAsia="zh-CN"/>
        </w:rPr>
        <w:t>提供帮助</w:t>
      </w:r>
      <w:r>
        <w:rPr>
          <w:rFonts w:hint="eastAsia" w:ascii="宋体" w:hAnsi="宋体"/>
          <w:sz w:val="28"/>
          <w:szCs w:val="28"/>
        </w:rPr>
        <w:t xml:space="preserve">。 </w:t>
      </w:r>
    </w:p>
    <w:p>
      <w:pPr>
        <w:numPr>
          <w:ilvl w:val="0"/>
          <w:numId w:val="0"/>
        </w:numPr>
        <w:jc w:val="both"/>
        <w:rPr>
          <w:rFonts w:hint="default"/>
          <w:b/>
          <w:bCs/>
          <w:sz w:val="30"/>
          <w:szCs w:val="30"/>
          <w:lang w:val="en-US" w:eastAsia="zh-CN"/>
        </w:rPr>
      </w:pPr>
      <w:r>
        <w:rPr>
          <w:rFonts w:hint="eastAsia"/>
          <w:b w:val="0"/>
          <w:bCs w:val="0"/>
          <w:sz w:val="28"/>
          <w:szCs w:val="28"/>
          <w:lang w:val="en-US" w:eastAsia="zh-CN"/>
        </w:rPr>
        <w:t>（一）基础教育是濮阳大平调可持续发展的根本保证</w:t>
      </w:r>
    </w:p>
    <w:p>
      <w:pPr>
        <w:numPr>
          <w:ilvl w:val="0"/>
          <w:numId w:val="0"/>
        </w:numPr>
        <w:jc w:val="both"/>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1、重视濮阳大平调基础教育   </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今天，传承和发展濮阳大平调，使濮阳大平调以“活态”的生命继续传承是一个难题。我们应加强基础教育，把基础教育作为濮阳大平调传承的重要载体，重视群体传承人的培养，核心是儿童，强化濮阳大平调传承的儿童意识。濮阳大平调只有一个主体传承人是不够的，还必须有欣赏者、传播者，所以濮阳大平调的传承需要一个稳定群体。让少年儿童从小就接触、感知濮阳大平调，培育其亲近感和亲切感，更有利于濮阳大平调代代相传。当下，我们要结合濮阳大平调传承的现状，把濮阳大平调传承与基础教育相结合，创立一项濮阳大平调永久性的保护措施措施。</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2、成立基础教育濮阳大平调传承基地</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为了加强基础教育对濮阳大平调的普及和参与，很有必要选择一批市或者乡镇的学校，成为濮阳大平调的传承基地和教学基地。在教学实践中逐步构建出校园文化、校本课程、校级社团三个层面的濮阳大平调文化传承链条，探索出教学、普及、参与和传承为一体的特色教育体系，充分发挥传承基地在濮阳大平调可持续发展中的重要作用。</w:t>
      </w: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（二）濮阳大平调可持续发展人才培养摇篮的建设</w:t>
      </w:r>
    </w:p>
    <w:p>
      <w:pPr>
        <w:pStyle w:val="3"/>
        <w:shd w:val="clear" w:color="auto" w:fill="FFFFFF"/>
        <w:spacing w:before="0" w:beforeAutospacing="0" w:after="0" w:afterAutospacing="0"/>
        <w:ind w:firstLine="280" w:firstLineChars="100"/>
        <w:rPr>
          <w:rFonts w:hint="eastAsia"/>
          <w:b w:val="0"/>
          <w:bCs/>
          <w:sz w:val="28"/>
          <w:szCs w:val="28"/>
        </w:rPr>
      </w:pPr>
      <w:r>
        <w:rPr>
          <w:rFonts w:hint="eastAsia"/>
          <w:b w:val="0"/>
          <w:bCs/>
          <w:sz w:val="28"/>
          <w:szCs w:val="28"/>
          <w:lang w:val="en-US" w:eastAsia="zh-CN"/>
        </w:rPr>
        <w:t>1</w:t>
      </w:r>
      <w:r>
        <w:rPr>
          <w:rFonts w:hint="eastAsia"/>
          <w:b w:val="0"/>
          <w:bCs/>
          <w:sz w:val="28"/>
          <w:szCs w:val="28"/>
          <w:lang w:eastAsia="zh-CN"/>
        </w:rPr>
        <w:t>、</w:t>
      </w:r>
      <w:r>
        <w:rPr>
          <w:rFonts w:hint="eastAsia"/>
          <w:b w:val="0"/>
          <w:bCs/>
          <w:sz w:val="28"/>
          <w:szCs w:val="28"/>
        </w:rPr>
        <w:t>发挥</w:t>
      </w:r>
      <w:r>
        <w:rPr>
          <w:rFonts w:hint="eastAsia"/>
          <w:b w:val="0"/>
          <w:bCs/>
          <w:sz w:val="28"/>
          <w:szCs w:val="28"/>
          <w:lang w:eastAsia="zh-CN"/>
        </w:rPr>
        <w:t>地方中职和高职院校作用</w:t>
      </w:r>
      <w:r>
        <w:rPr>
          <w:rFonts w:hint="eastAsia"/>
          <w:b w:val="0"/>
          <w:bCs/>
          <w:sz w:val="28"/>
          <w:szCs w:val="28"/>
        </w:rPr>
        <w:t>，增强文化传承功能</w:t>
      </w:r>
    </w:p>
    <w:p>
      <w:pPr>
        <w:pStyle w:val="3"/>
        <w:shd w:val="clear" w:color="auto" w:fill="FFFFFF"/>
        <w:spacing w:before="0" w:beforeAutospacing="0" w:after="0" w:afterAutospacing="0"/>
        <w:ind w:firstLine="560" w:firstLineChars="200"/>
        <w:rPr>
          <w:rFonts w:hint="eastAsia"/>
          <w:sz w:val="28"/>
          <w:szCs w:val="28"/>
        </w:rPr>
      </w:pPr>
      <w:r>
        <w:rPr>
          <w:rFonts w:hint="eastAsia"/>
          <w:sz w:val="28"/>
          <w:szCs w:val="28"/>
        </w:rPr>
        <w:t>濮阳大平调有着宝贵的多重价值，相比其他传播途径，地方</w:t>
      </w:r>
      <w:r>
        <w:rPr>
          <w:rFonts w:hint="eastAsia"/>
          <w:sz w:val="28"/>
          <w:szCs w:val="28"/>
          <w:lang w:eastAsia="zh-CN"/>
        </w:rPr>
        <w:t>中职和高职</w:t>
      </w:r>
      <w:r>
        <w:rPr>
          <w:rFonts w:hint="eastAsia"/>
          <w:sz w:val="28"/>
          <w:szCs w:val="28"/>
        </w:rPr>
        <w:t>教育具有如下优势：</w:t>
      </w:r>
      <w:r>
        <w:rPr>
          <w:rFonts w:hint="eastAsia"/>
          <w:sz w:val="28"/>
          <w:szCs w:val="28"/>
          <w:lang w:eastAsia="zh-CN"/>
        </w:rPr>
        <w:t>首先是</w:t>
      </w:r>
      <w:r>
        <w:rPr>
          <w:rFonts w:hint="eastAsia"/>
          <w:sz w:val="28"/>
          <w:szCs w:val="28"/>
        </w:rPr>
        <w:t>接受教育者数量多</w:t>
      </w:r>
      <w:r>
        <w:rPr>
          <w:rFonts w:hint="eastAsia"/>
          <w:sz w:val="28"/>
          <w:szCs w:val="28"/>
          <w:lang w:eastAsia="zh-CN"/>
        </w:rPr>
        <w:t>；其次是培养的学生</w:t>
      </w:r>
      <w:r>
        <w:rPr>
          <w:rFonts w:hint="eastAsia"/>
          <w:sz w:val="28"/>
          <w:szCs w:val="28"/>
        </w:rPr>
        <w:t>一旦走上工作岗位，就拥有了数量众多的被传播对象——学生；</w:t>
      </w:r>
      <w:r>
        <w:rPr>
          <w:rFonts w:hint="eastAsia"/>
          <w:sz w:val="28"/>
          <w:szCs w:val="28"/>
          <w:lang w:eastAsia="zh-CN"/>
        </w:rPr>
        <w:t>三是</w:t>
      </w:r>
      <w:r>
        <w:rPr>
          <w:rFonts w:hint="eastAsia"/>
          <w:sz w:val="28"/>
          <w:szCs w:val="28"/>
        </w:rPr>
        <w:t>地方</w:t>
      </w:r>
      <w:r>
        <w:rPr>
          <w:rFonts w:hint="eastAsia"/>
          <w:sz w:val="28"/>
          <w:szCs w:val="28"/>
          <w:lang w:eastAsia="zh-CN"/>
        </w:rPr>
        <w:t>中职或高职</w:t>
      </w:r>
      <w:r>
        <w:rPr>
          <w:rFonts w:hint="eastAsia"/>
          <w:sz w:val="28"/>
          <w:szCs w:val="28"/>
        </w:rPr>
        <w:t>院校学生经过三年的学习和训练，完全能够拥有传承主体应该具备的各项能力指标。如果我们依靠濮阳</w:t>
      </w:r>
      <w:r>
        <w:rPr>
          <w:rFonts w:hint="eastAsia"/>
          <w:sz w:val="28"/>
          <w:szCs w:val="28"/>
          <w:lang w:eastAsia="zh-CN"/>
        </w:rPr>
        <w:t>地方中职和高职院校</w:t>
      </w:r>
      <w:r>
        <w:rPr>
          <w:rFonts w:hint="eastAsia"/>
          <w:sz w:val="28"/>
          <w:szCs w:val="28"/>
        </w:rPr>
        <w:t xml:space="preserve">系统化的教育与教学，濮阳大平调的种子将撒播得更广泛。 </w:t>
      </w:r>
    </w:p>
    <w:p>
      <w:pPr>
        <w:pStyle w:val="3"/>
        <w:shd w:val="clear" w:color="auto" w:fill="FFFFFF"/>
        <w:spacing w:before="0" w:beforeAutospacing="0" w:after="0" w:afterAutospacing="0"/>
        <w:rPr>
          <w:rFonts w:hint="eastAsia" w:eastAsiaTheme="minorEastAsia"/>
          <w:b w:val="0"/>
          <w:bCs/>
          <w:sz w:val="28"/>
          <w:szCs w:val="28"/>
          <w:lang w:eastAsia="zh-CN"/>
        </w:rPr>
      </w:pPr>
      <w:r>
        <w:rPr>
          <w:rFonts w:hint="eastAsia"/>
          <w:sz w:val="28"/>
          <w:szCs w:val="28"/>
          <w:lang w:val="en-US" w:eastAsia="zh-CN"/>
        </w:rPr>
        <w:t>2、</w:t>
      </w:r>
      <w:r>
        <w:rPr>
          <w:rFonts w:hint="eastAsia"/>
          <w:b w:val="0"/>
          <w:bCs/>
          <w:sz w:val="28"/>
          <w:szCs w:val="28"/>
        </w:rPr>
        <w:t>依托</w:t>
      </w:r>
      <w:r>
        <w:rPr>
          <w:rFonts w:hint="eastAsia"/>
          <w:b w:val="0"/>
          <w:bCs/>
          <w:sz w:val="28"/>
          <w:szCs w:val="28"/>
          <w:lang w:eastAsia="zh-CN"/>
        </w:rPr>
        <w:t>中高职</w:t>
      </w:r>
      <w:r>
        <w:rPr>
          <w:rFonts w:hint="eastAsia"/>
          <w:b w:val="0"/>
          <w:bCs/>
          <w:sz w:val="28"/>
          <w:szCs w:val="28"/>
        </w:rPr>
        <w:t>教育，</w:t>
      </w:r>
      <w:r>
        <w:rPr>
          <w:rFonts w:hint="eastAsia"/>
          <w:b w:val="0"/>
          <w:bCs/>
          <w:sz w:val="28"/>
          <w:szCs w:val="28"/>
          <w:lang w:eastAsia="zh-CN"/>
        </w:rPr>
        <w:t>坚持濮阳大平调的守正传承</w:t>
      </w:r>
    </w:p>
    <w:p>
      <w:pPr>
        <w:pStyle w:val="3"/>
        <w:shd w:val="clear" w:color="auto" w:fill="FFFFFF"/>
        <w:spacing w:before="0" w:beforeAutospacing="0" w:after="0" w:afterAutospacing="0"/>
        <w:ind w:firstLine="560" w:firstLineChars="200"/>
        <w:rPr>
          <w:rFonts w:hint="eastAsia"/>
          <w:sz w:val="28"/>
          <w:szCs w:val="28"/>
        </w:rPr>
      </w:pPr>
      <w:r>
        <w:rPr>
          <w:rFonts w:hint="eastAsia"/>
          <w:sz w:val="28"/>
          <w:szCs w:val="28"/>
          <w:lang w:eastAsia="zh-CN"/>
        </w:rPr>
        <w:t>在濮阳大平调可持续发展的过程中，地方中高职教育对传承人人才的培养具有重要的作用。相</w:t>
      </w:r>
      <w:r>
        <w:rPr>
          <w:rFonts w:hint="eastAsia"/>
          <w:sz w:val="28"/>
          <w:szCs w:val="28"/>
        </w:rPr>
        <w:t>比较而言，地方</w:t>
      </w:r>
      <w:r>
        <w:rPr>
          <w:rFonts w:hint="eastAsia"/>
          <w:sz w:val="28"/>
          <w:szCs w:val="28"/>
          <w:lang w:eastAsia="zh-CN"/>
        </w:rPr>
        <w:t>中高职</w:t>
      </w:r>
      <w:r>
        <w:rPr>
          <w:rFonts w:hint="eastAsia"/>
          <w:sz w:val="28"/>
          <w:szCs w:val="28"/>
        </w:rPr>
        <w:t>教育</w:t>
      </w:r>
      <w:r>
        <w:rPr>
          <w:rFonts w:hint="eastAsia"/>
          <w:sz w:val="28"/>
          <w:szCs w:val="28"/>
          <w:lang w:eastAsia="zh-CN"/>
        </w:rPr>
        <w:t>具有</w:t>
      </w:r>
      <w:r>
        <w:rPr>
          <w:rFonts w:hint="eastAsia"/>
          <w:sz w:val="28"/>
          <w:szCs w:val="28"/>
        </w:rPr>
        <w:t>体系性和制度化</w:t>
      </w:r>
      <w:r>
        <w:rPr>
          <w:rFonts w:hint="eastAsia"/>
          <w:sz w:val="28"/>
          <w:szCs w:val="28"/>
          <w:lang w:eastAsia="zh-CN"/>
        </w:rPr>
        <w:t>的优点</w:t>
      </w:r>
      <w:r>
        <w:rPr>
          <w:rFonts w:hint="eastAsia"/>
          <w:sz w:val="28"/>
          <w:szCs w:val="28"/>
        </w:rPr>
        <w:t>，</w:t>
      </w:r>
      <w:r>
        <w:rPr>
          <w:rFonts w:hint="eastAsia"/>
          <w:sz w:val="28"/>
          <w:szCs w:val="28"/>
          <w:lang w:eastAsia="zh-CN"/>
        </w:rPr>
        <w:t>中高职教育的介入会使濮阳大平调的传承</w:t>
      </w:r>
      <w:r>
        <w:rPr>
          <w:rFonts w:hint="eastAsia"/>
          <w:sz w:val="28"/>
          <w:szCs w:val="28"/>
        </w:rPr>
        <w:t>更加规范、严谨和直接</w:t>
      </w:r>
      <w:r>
        <w:rPr>
          <w:rFonts w:hint="eastAsia"/>
          <w:sz w:val="28"/>
          <w:szCs w:val="28"/>
          <w:lang w:eastAsia="zh-CN"/>
        </w:rPr>
        <w:t>，</w:t>
      </w:r>
      <w:r>
        <w:rPr>
          <w:rFonts w:hint="eastAsia"/>
          <w:sz w:val="28"/>
          <w:szCs w:val="28"/>
        </w:rPr>
        <w:t>能有效地</w:t>
      </w:r>
      <w:r>
        <w:rPr>
          <w:rFonts w:hint="eastAsia"/>
          <w:sz w:val="28"/>
          <w:szCs w:val="28"/>
          <w:lang w:eastAsia="zh-CN"/>
        </w:rPr>
        <w:t>保证濮阳大平调守正传承</w:t>
      </w:r>
      <w:r>
        <w:rPr>
          <w:rFonts w:hint="eastAsia"/>
          <w:sz w:val="28"/>
          <w:szCs w:val="28"/>
        </w:rPr>
        <w:t xml:space="preserve">。 </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（三）加强濮阳大平调数字化平台建设</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濮阳大平调强调以人为核心的技艺，建立濮阳大平调数字化平台，对濮阳大平调的相关图片、音频和视频进行储存和保护迫在眉睫。鉴于此，政府应组织人力物力开展科学详细的数字化整理和归档工作，最大限度的保持信息的原始性和准确性，构建对濮阳大平调由多种形式和载体组成的“活的记忆”。</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（四）建立科学的管理机制</w:t>
      </w:r>
    </w:p>
    <w:p>
      <w:pPr>
        <w:numPr>
          <w:ilvl w:val="0"/>
          <w:numId w:val="0"/>
        </w:numPr>
        <w:tabs>
          <w:tab w:val="left" w:pos="2350"/>
          <w:tab w:val="center" w:pos="5248"/>
        </w:tabs>
        <w:ind w:firstLine="560" w:firstLineChars="200"/>
        <w:jc w:val="both"/>
        <w:rPr>
          <w:rFonts w:hint="eastAsia"/>
          <w:b w:val="0"/>
          <w:bCs w:val="0"/>
          <w:sz w:val="28"/>
          <w:szCs w:val="28"/>
          <w:lang w:val="en-US" w:eastAsia="zh-CN"/>
        </w:rPr>
      </w:pPr>
      <w:r>
        <w:rPr>
          <w:rFonts w:hint="eastAsia"/>
          <w:b w:val="0"/>
          <w:bCs w:val="0"/>
          <w:sz w:val="28"/>
          <w:szCs w:val="28"/>
          <w:lang w:val="en-US" w:eastAsia="zh-CN"/>
        </w:rPr>
        <w:t>建立健全濮阳大平调非遗传承人档案，全面记录传承人的基本信息及所传承项目的文化内涵、核心技术、后继人才培养，准确掌握传承人情况，形成动态化、常态化管理，强化代表性传承人队伍建设。</w:t>
      </w:r>
    </w:p>
    <w:p>
      <w:pPr>
        <w:numPr>
          <w:ilvl w:val="0"/>
          <w:numId w:val="1"/>
        </w:numPr>
        <w:tabs>
          <w:tab w:val="left" w:pos="2350"/>
          <w:tab w:val="center" w:pos="5248"/>
        </w:tabs>
        <w:jc w:val="both"/>
        <w:rPr>
          <w:rFonts w:hint="eastAsia"/>
          <w:b w:val="0"/>
          <w:bCs w:val="0"/>
          <w:sz w:val="28"/>
          <w:szCs w:val="28"/>
          <w:lang w:val="en-US" w:eastAsia="zh-CN"/>
        </w:rPr>
      </w:pPr>
      <w:r>
        <w:rPr>
          <w:rFonts w:hint="eastAsia"/>
          <w:b w:val="0"/>
          <w:bCs w:val="0"/>
          <w:sz w:val="28"/>
          <w:szCs w:val="28"/>
          <w:lang w:val="en-US" w:eastAsia="zh-CN"/>
        </w:rPr>
        <w:t>搭建濮阳大平调传承与发展的平台</w:t>
      </w:r>
    </w:p>
    <w:p>
      <w:pPr>
        <w:numPr>
          <w:ilvl w:val="0"/>
          <w:numId w:val="0"/>
        </w:numPr>
        <w:tabs>
          <w:tab w:val="left" w:pos="2350"/>
          <w:tab w:val="center" w:pos="5248"/>
        </w:tabs>
        <w:ind w:firstLine="560" w:firstLineChars="200"/>
        <w:jc w:val="both"/>
        <w:rPr>
          <w:rFonts w:hint="eastAsia"/>
          <w:b w:val="0"/>
          <w:bCs w:val="0"/>
          <w:sz w:val="28"/>
          <w:szCs w:val="28"/>
          <w:lang w:val="en-US" w:eastAsia="zh-CN"/>
        </w:rPr>
      </w:pPr>
      <w:r>
        <w:rPr>
          <w:rFonts w:hint="eastAsia"/>
          <w:b w:val="0"/>
          <w:bCs w:val="0"/>
          <w:sz w:val="28"/>
          <w:szCs w:val="28"/>
          <w:lang w:val="en-US" w:eastAsia="zh-CN"/>
        </w:rPr>
        <w:t>市、县、乡结合当地的实际情况，为传承人提供教授学徒、学习研讨、示范展演等活动平台。相关部门利用传统节日、文化节等节日搭建平台，为濮阳大平调提供展演机会，扩大其社会影响力，并运用广播电视等多媒体手段对濮阳大平调进行广泛宣传，以提高群众保护和传承非遗的文化自觉性。</w:t>
      </w:r>
    </w:p>
    <w:p>
      <w:pPr>
        <w:numPr>
          <w:ilvl w:val="0"/>
          <w:numId w:val="0"/>
        </w:numPr>
        <w:tabs>
          <w:tab w:val="left" w:pos="2350"/>
          <w:tab w:val="center" w:pos="5248"/>
        </w:tabs>
        <w:jc w:val="both"/>
        <w:rPr>
          <w:rFonts w:hint="eastAsia"/>
          <w:b w:val="0"/>
          <w:bCs w:val="0"/>
          <w:sz w:val="28"/>
          <w:szCs w:val="28"/>
          <w:lang w:val="en-US" w:eastAsia="zh-CN"/>
        </w:rPr>
      </w:pPr>
      <w:r>
        <w:rPr>
          <w:rFonts w:hint="eastAsia"/>
          <w:b w:val="0"/>
          <w:bCs w:val="0"/>
          <w:sz w:val="28"/>
          <w:szCs w:val="28"/>
          <w:lang w:val="en-US" w:eastAsia="zh-CN"/>
        </w:rPr>
        <w:t>（六）建立规范的资金保障机制</w:t>
      </w:r>
    </w:p>
    <w:p>
      <w:pPr>
        <w:numPr>
          <w:ilvl w:val="0"/>
          <w:numId w:val="0"/>
        </w:numPr>
        <w:tabs>
          <w:tab w:val="left" w:pos="2350"/>
          <w:tab w:val="center" w:pos="5248"/>
        </w:tabs>
        <w:ind w:firstLine="560" w:firstLineChars="200"/>
        <w:jc w:val="both"/>
        <w:rPr>
          <w:rFonts w:hint="eastAsia"/>
          <w:b w:val="0"/>
          <w:bCs w:val="0"/>
          <w:sz w:val="28"/>
          <w:szCs w:val="28"/>
          <w:lang w:val="en-US" w:eastAsia="zh-CN"/>
        </w:rPr>
      </w:pPr>
      <w:r>
        <w:rPr>
          <w:rFonts w:hint="eastAsia"/>
          <w:b w:val="0"/>
          <w:bCs w:val="0"/>
          <w:sz w:val="28"/>
          <w:szCs w:val="28"/>
          <w:lang w:val="en-US" w:eastAsia="zh-CN"/>
        </w:rPr>
        <w:t>在各级财政逐步提高对濮阳大平调项目和传承人经费补贴标准的同时，争取稳定的培训经费，广泛吸纳更多的年轻人投身濮阳大平调的传承与发展中来。在传承项目和传承人资金补助环节上，应当有倾斜、有重点的资助，对濮阳大平调优秀项目的编创给予重点帮扶。</w:t>
      </w:r>
    </w:p>
    <w:p>
      <w:pPr>
        <w:ind w:firstLine="560" w:firstLineChars="200"/>
        <w:rPr>
          <w:rFonts w:hint="eastAsia" w:ascii="宋体" w:hAnsi="宋体"/>
          <w:sz w:val="28"/>
          <w:szCs w:val="28"/>
          <w:lang w:eastAsia="zh-CN"/>
        </w:rPr>
      </w:pPr>
      <w:r>
        <w:rPr>
          <w:rFonts w:hint="eastAsia" w:ascii="宋体" w:hAnsi="宋体"/>
          <w:sz w:val="28"/>
          <w:szCs w:val="28"/>
        </w:rPr>
        <w:t>濮阳大平调2006年被列为国家非物质文化遗产名录，一直处在挖掘、抢救、保护和传承的过程中，</w:t>
      </w:r>
      <w:r>
        <w:rPr>
          <w:rFonts w:hint="eastAsia" w:ascii="宋体" w:hAnsi="宋体"/>
          <w:sz w:val="28"/>
          <w:szCs w:val="28"/>
          <w:lang w:eastAsia="zh-CN"/>
        </w:rPr>
        <w:t>在濮阳市相关部门的协调和支持下，历经十几年，濮阳大平调的保护和传承取得了</w:t>
      </w:r>
      <w:r>
        <w:rPr>
          <w:rFonts w:hint="eastAsia" w:ascii="宋体" w:hAnsi="宋体"/>
          <w:sz w:val="28"/>
          <w:szCs w:val="28"/>
        </w:rPr>
        <w:t>一定的</w:t>
      </w:r>
      <w:r>
        <w:rPr>
          <w:rFonts w:hint="eastAsia" w:ascii="宋体" w:hAnsi="宋体"/>
          <w:sz w:val="28"/>
          <w:szCs w:val="28"/>
          <w:lang w:eastAsia="zh-CN"/>
        </w:rPr>
        <w:t>成效。濮阳大平调的传承和发展还存在诸多问题</w:t>
      </w:r>
      <w:r>
        <w:rPr>
          <w:rFonts w:hint="eastAsia" w:ascii="宋体" w:hAnsi="宋体"/>
          <w:sz w:val="28"/>
          <w:szCs w:val="28"/>
        </w:rPr>
        <w:t>。</w:t>
      </w:r>
      <w:r>
        <w:rPr>
          <w:rFonts w:hint="eastAsia" w:ascii="宋体" w:hAnsi="宋体"/>
          <w:sz w:val="28"/>
          <w:szCs w:val="28"/>
          <w:lang w:eastAsia="zh-CN"/>
        </w:rPr>
        <w:t>阻碍濮阳大平调传承和发展诸多问题的解决，期待濮阳大平调实现可持续性的发展，扩大濮阳大平调的影响力，满足当下人们对濮阳大平调的审美需求。</w:t>
      </w:r>
    </w:p>
    <w:p>
      <w:pPr>
        <w:ind w:firstLine="560" w:firstLineChars="200"/>
        <w:rPr>
          <w:rFonts w:hint="eastAsia" w:ascii="宋体" w:hAnsi="宋体"/>
          <w:sz w:val="28"/>
          <w:szCs w:val="28"/>
          <w:lang w:eastAsia="zh-CN"/>
        </w:rPr>
      </w:pPr>
      <w:r>
        <w:rPr>
          <w:rFonts w:hint="eastAsia" w:ascii="宋体" w:hAnsi="宋体"/>
          <w:sz w:val="28"/>
          <w:szCs w:val="28"/>
          <w:lang w:eastAsia="zh-CN"/>
        </w:rPr>
        <w:t>（作者单位：濮阳职业技术学院</w:t>
      </w:r>
      <w:bookmarkStart w:id="0" w:name="_GoBack"/>
      <w:bookmarkEnd w:id="0"/>
      <w:r>
        <w:rPr>
          <w:rFonts w:hint="eastAsia" w:ascii="宋体" w:hAnsi="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2C36B"/>
    <w:multiLevelType w:val="singleLevel"/>
    <w:tmpl w:val="7722C3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11CF"/>
    <w:rsid w:val="00573BF8"/>
    <w:rsid w:val="00FD3669"/>
    <w:rsid w:val="0123402A"/>
    <w:rsid w:val="01794B65"/>
    <w:rsid w:val="01853456"/>
    <w:rsid w:val="01946BCE"/>
    <w:rsid w:val="01AC42C3"/>
    <w:rsid w:val="01AE334F"/>
    <w:rsid w:val="01D3163B"/>
    <w:rsid w:val="02BD374A"/>
    <w:rsid w:val="03440CC0"/>
    <w:rsid w:val="03F65C7C"/>
    <w:rsid w:val="0455659C"/>
    <w:rsid w:val="048C5847"/>
    <w:rsid w:val="04995ADD"/>
    <w:rsid w:val="04F30155"/>
    <w:rsid w:val="05461181"/>
    <w:rsid w:val="055F09C9"/>
    <w:rsid w:val="05697ADA"/>
    <w:rsid w:val="062C355E"/>
    <w:rsid w:val="0650406A"/>
    <w:rsid w:val="06533D5D"/>
    <w:rsid w:val="069A77FE"/>
    <w:rsid w:val="06A92C32"/>
    <w:rsid w:val="06E91DC3"/>
    <w:rsid w:val="07557E36"/>
    <w:rsid w:val="075D1B70"/>
    <w:rsid w:val="079738DF"/>
    <w:rsid w:val="07D45053"/>
    <w:rsid w:val="07DA6B9A"/>
    <w:rsid w:val="08494A34"/>
    <w:rsid w:val="093E0155"/>
    <w:rsid w:val="093E1A7D"/>
    <w:rsid w:val="09402059"/>
    <w:rsid w:val="09650F06"/>
    <w:rsid w:val="09D33206"/>
    <w:rsid w:val="09DD2EC2"/>
    <w:rsid w:val="0A0154CF"/>
    <w:rsid w:val="0A4F106E"/>
    <w:rsid w:val="0A7760EA"/>
    <w:rsid w:val="0AFE3481"/>
    <w:rsid w:val="0B630BE2"/>
    <w:rsid w:val="0B6D7200"/>
    <w:rsid w:val="0B7D3ADB"/>
    <w:rsid w:val="0B9D53F0"/>
    <w:rsid w:val="0C5C3382"/>
    <w:rsid w:val="0D482E7E"/>
    <w:rsid w:val="0D672AD7"/>
    <w:rsid w:val="0D815AEC"/>
    <w:rsid w:val="0DAD426E"/>
    <w:rsid w:val="0E4E6E3B"/>
    <w:rsid w:val="0EDA04CB"/>
    <w:rsid w:val="0EE12189"/>
    <w:rsid w:val="0EE13C7D"/>
    <w:rsid w:val="0F7A05F6"/>
    <w:rsid w:val="102C45EF"/>
    <w:rsid w:val="10A054BC"/>
    <w:rsid w:val="1121463F"/>
    <w:rsid w:val="114E56ED"/>
    <w:rsid w:val="11B74B73"/>
    <w:rsid w:val="11C425BA"/>
    <w:rsid w:val="11FD1165"/>
    <w:rsid w:val="12101C63"/>
    <w:rsid w:val="124E2B04"/>
    <w:rsid w:val="12656F85"/>
    <w:rsid w:val="127775AE"/>
    <w:rsid w:val="12902D05"/>
    <w:rsid w:val="12E62441"/>
    <w:rsid w:val="132861E0"/>
    <w:rsid w:val="132A146D"/>
    <w:rsid w:val="1352704F"/>
    <w:rsid w:val="136C17AE"/>
    <w:rsid w:val="143B5FE7"/>
    <w:rsid w:val="149679BF"/>
    <w:rsid w:val="14B16D99"/>
    <w:rsid w:val="14F3514A"/>
    <w:rsid w:val="15356602"/>
    <w:rsid w:val="15A62549"/>
    <w:rsid w:val="15B35440"/>
    <w:rsid w:val="15C36506"/>
    <w:rsid w:val="15ED1F39"/>
    <w:rsid w:val="15F533A2"/>
    <w:rsid w:val="169A7B51"/>
    <w:rsid w:val="1736408E"/>
    <w:rsid w:val="17D553BE"/>
    <w:rsid w:val="17DC1C48"/>
    <w:rsid w:val="186B0E44"/>
    <w:rsid w:val="188951F9"/>
    <w:rsid w:val="188E3DD0"/>
    <w:rsid w:val="18A62C43"/>
    <w:rsid w:val="19690498"/>
    <w:rsid w:val="19C903C1"/>
    <w:rsid w:val="19D00EF4"/>
    <w:rsid w:val="1A6A0081"/>
    <w:rsid w:val="1A85242C"/>
    <w:rsid w:val="1AA24EDB"/>
    <w:rsid w:val="1AE11B07"/>
    <w:rsid w:val="1B19699B"/>
    <w:rsid w:val="1B273CA0"/>
    <w:rsid w:val="1B362F7E"/>
    <w:rsid w:val="1B4A1430"/>
    <w:rsid w:val="1B8E2ED5"/>
    <w:rsid w:val="1C01524A"/>
    <w:rsid w:val="1C0626B4"/>
    <w:rsid w:val="1C192F62"/>
    <w:rsid w:val="1C9D646C"/>
    <w:rsid w:val="1CAB3BE4"/>
    <w:rsid w:val="1CB656A4"/>
    <w:rsid w:val="1D2A3BEB"/>
    <w:rsid w:val="1D2E3895"/>
    <w:rsid w:val="1E815ACF"/>
    <w:rsid w:val="1EAC7674"/>
    <w:rsid w:val="1F015928"/>
    <w:rsid w:val="1F0C448E"/>
    <w:rsid w:val="1F35433D"/>
    <w:rsid w:val="1F502A59"/>
    <w:rsid w:val="1F723A83"/>
    <w:rsid w:val="1FBB29CB"/>
    <w:rsid w:val="1FE875FA"/>
    <w:rsid w:val="20B670F1"/>
    <w:rsid w:val="215C5119"/>
    <w:rsid w:val="21627D78"/>
    <w:rsid w:val="22906791"/>
    <w:rsid w:val="22B57A25"/>
    <w:rsid w:val="23407CDB"/>
    <w:rsid w:val="24071C91"/>
    <w:rsid w:val="24F84FDC"/>
    <w:rsid w:val="257976FC"/>
    <w:rsid w:val="25A95EEC"/>
    <w:rsid w:val="25CE382B"/>
    <w:rsid w:val="26194001"/>
    <w:rsid w:val="26484DEA"/>
    <w:rsid w:val="26520D3F"/>
    <w:rsid w:val="26783811"/>
    <w:rsid w:val="26BA5368"/>
    <w:rsid w:val="26CC6AE1"/>
    <w:rsid w:val="26E71D15"/>
    <w:rsid w:val="275372AC"/>
    <w:rsid w:val="27B806FA"/>
    <w:rsid w:val="27DC5230"/>
    <w:rsid w:val="27E14134"/>
    <w:rsid w:val="281D19CF"/>
    <w:rsid w:val="283F725E"/>
    <w:rsid w:val="2864279A"/>
    <w:rsid w:val="287521C8"/>
    <w:rsid w:val="28815BB0"/>
    <w:rsid w:val="28E84B19"/>
    <w:rsid w:val="29336322"/>
    <w:rsid w:val="29B45CC1"/>
    <w:rsid w:val="29BD1619"/>
    <w:rsid w:val="29CD3371"/>
    <w:rsid w:val="2A0F6F21"/>
    <w:rsid w:val="2A6C2A80"/>
    <w:rsid w:val="2A9D4A14"/>
    <w:rsid w:val="2AD160BB"/>
    <w:rsid w:val="2AE302DD"/>
    <w:rsid w:val="2BC31EDB"/>
    <w:rsid w:val="2BD1112E"/>
    <w:rsid w:val="2C1C51F5"/>
    <w:rsid w:val="2C6062A5"/>
    <w:rsid w:val="2C6B096D"/>
    <w:rsid w:val="2D0144E5"/>
    <w:rsid w:val="2D495467"/>
    <w:rsid w:val="2E415F25"/>
    <w:rsid w:val="2E6241ED"/>
    <w:rsid w:val="2E7F70F2"/>
    <w:rsid w:val="2E8F40B7"/>
    <w:rsid w:val="2EDA1E09"/>
    <w:rsid w:val="2FD209D7"/>
    <w:rsid w:val="303848E0"/>
    <w:rsid w:val="30D20E92"/>
    <w:rsid w:val="30DD2443"/>
    <w:rsid w:val="311F5C0D"/>
    <w:rsid w:val="313B7639"/>
    <w:rsid w:val="317A1B6C"/>
    <w:rsid w:val="32141F69"/>
    <w:rsid w:val="32400BFA"/>
    <w:rsid w:val="324220E8"/>
    <w:rsid w:val="326E3302"/>
    <w:rsid w:val="32D753CA"/>
    <w:rsid w:val="33482B36"/>
    <w:rsid w:val="337223BB"/>
    <w:rsid w:val="338752C5"/>
    <w:rsid w:val="33910C64"/>
    <w:rsid w:val="33C93E14"/>
    <w:rsid w:val="34344479"/>
    <w:rsid w:val="346817C4"/>
    <w:rsid w:val="34793B07"/>
    <w:rsid w:val="34845813"/>
    <w:rsid w:val="34E5796E"/>
    <w:rsid w:val="34F13572"/>
    <w:rsid w:val="35340B39"/>
    <w:rsid w:val="35395C4A"/>
    <w:rsid w:val="35E261C7"/>
    <w:rsid w:val="3652107A"/>
    <w:rsid w:val="373B5C32"/>
    <w:rsid w:val="388A0E6A"/>
    <w:rsid w:val="389D45B0"/>
    <w:rsid w:val="3962558D"/>
    <w:rsid w:val="39825821"/>
    <w:rsid w:val="39885944"/>
    <w:rsid w:val="39C9789B"/>
    <w:rsid w:val="3A187DD4"/>
    <w:rsid w:val="3A4264C7"/>
    <w:rsid w:val="3B4C4781"/>
    <w:rsid w:val="3B6246DE"/>
    <w:rsid w:val="3B6568EB"/>
    <w:rsid w:val="3B667969"/>
    <w:rsid w:val="3CA650AA"/>
    <w:rsid w:val="3CAC7AF0"/>
    <w:rsid w:val="3CBE1A29"/>
    <w:rsid w:val="3CE0236B"/>
    <w:rsid w:val="3CFD3B39"/>
    <w:rsid w:val="3D4A33AD"/>
    <w:rsid w:val="3D612852"/>
    <w:rsid w:val="3DAA221B"/>
    <w:rsid w:val="3E52639B"/>
    <w:rsid w:val="3EB63A63"/>
    <w:rsid w:val="3F0F22A2"/>
    <w:rsid w:val="3F487DD6"/>
    <w:rsid w:val="3F5F5DE2"/>
    <w:rsid w:val="3F7C1FD1"/>
    <w:rsid w:val="3F7D6BF4"/>
    <w:rsid w:val="3F7F6389"/>
    <w:rsid w:val="404E0907"/>
    <w:rsid w:val="40685860"/>
    <w:rsid w:val="4095062A"/>
    <w:rsid w:val="40C40A35"/>
    <w:rsid w:val="40E46305"/>
    <w:rsid w:val="41E436D8"/>
    <w:rsid w:val="41F830FD"/>
    <w:rsid w:val="42244F8A"/>
    <w:rsid w:val="424E494C"/>
    <w:rsid w:val="427630E5"/>
    <w:rsid w:val="428D6DC5"/>
    <w:rsid w:val="42B06330"/>
    <w:rsid w:val="42B70E18"/>
    <w:rsid w:val="433B0D2F"/>
    <w:rsid w:val="43601749"/>
    <w:rsid w:val="43630600"/>
    <w:rsid w:val="436D0DDF"/>
    <w:rsid w:val="438536A4"/>
    <w:rsid w:val="43A1351D"/>
    <w:rsid w:val="443B37BB"/>
    <w:rsid w:val="448118AC"/>
    <w:rsid w:val="44825F66"/>
    <w:rsid w:val="44AC355F"/>
    <w:rsid w:val="450D08CC"/>
    <w:rsid w:val="450D53EA"/>
    <w:rsid w:val="453074B1"/>
    <w:rsid w:val="45344B4B"/>
    <w:rsid w:val="456A2D79"/>
    <w:rsid w:val="45CF7904"/>
    <w:rsid w:val="46404177"/>
    <w:rsid w:val="464D358E"/>
    <w:rsid w:val="464D43F4"/>
    <w:rsid w:val="46585252"/>
    <w:rsid w:val="470203AF"/>
    <w:rsid w:val="47983BB8"/>
    <w:rsid w:val="47FE3A5B"/>
    <w:rsid w:val="485045D3"/>
    <w:rsid w:val="489D4C17"/>
    <w:rsid w:val="48D760E9"/>
    <w:rsid w:val="48FA4823"/>
    <w:rsid w:val="49096AE9"/>
    <w:rsid w:val="490F1478"/>
    <w:rsid w:val="492D0378"/>
    <w:rsid w:val="496A676D"/>
    <w:rsid w:val="49B37045"/>
    <w:rsid w:val="49E951A9"/>
    <w:rsid w:val="4ABB75C3"/>
    <w:rsid w:val="4AE87FAA"/>
    <w:rsid w:val="4B01254F"/>
    <w:rsid w:val="4B2B30B4"/>
    <w:rsid w:val="4C5B1E10"/>
    <w:rsid w:val="4C834B31"/>
    <w:rsid w:val="4C863EC1"/>
    <w:rsid w:val="4C8F7865"/>
    <w:rsid w:val="4CA752B0"/>
    <w:rsid w:val="4CF36D57"/>
    <w:rsid w:val="4D8D166C"/>
    <w:rsid w:val="4DF16828"/>
    <w:rsid w:val="4EC56EDF"/>
    <w:rsid w:val="4EEF6D3A"/>
    <w:rsid w:val="4EFE6F30"/>
    <w:rsid w:val="4F104058"/>
    <w:rsid w:val="4F33184E"/>
    <w:rsid w:val="4F896E9C"/>
    <w:rsid w:val="502905EA"/>
    <w:rsid w:val="515D7FF4"/>
    <w:rsid w:val="516333FB"/>
    <w:rsid w:val="52E5534D"/>
    <w:rsid w:val="53067F0A"/>
    <w:rsid w:val="53D50A88"/>
    <w:rsid w:val="545879EE"/>
    <w:rsid w:val="54880C93"/>
    <w:rsid w:val="548B3E77"/>
    <w:rsid w:val="563647A4"/>
    <w:rsid w:val="568C124A"/>
    <w:rsid w:val="56B86AF7"/>
    <w:rsid w:val="572620CA"/>
    <w:rsid w:val="574D11D3"/>
    <w:rsid w:val="5814065C"/>
    <w:rsid w:val="58965EA6"/>
    <w:rsid w:val="58AC6972"/>
    <w:rsid w:val="58E2605D"/>
    <w:rsid w:val="59517997"/>
    <w:rsid w:val="5A056223"/>
    <w:rsid w:val="5A0F3805"/>
    <w:rsid w:val="5A393B40"/>
    <w:rsid w:val="5A3E16DD"/>
    <w:rsid w:val="5AEB5A0D"/>
    <w:rsid w:val="5B3A3C9E"/>
    <w:rsid w:val="5B8B4B37"/>
    <w:rsid w:val="5B9F1526"/>
    <w:rsid w:val="5BC77AED"/>
    <w:rsid w:val="5BEC4072"/>
    <w:rsid w:val="5C1B71CA"/>
    <w:rsid w:val="5C600C85"/>
    <w:rsid w:val="5CB144BC"/>
    <w:rsid w:val="5D6D0118"/>
    <w:rsid w:val="5D701244"/>
    <w:rsid w:val="5E2C3D22"/>
    <w:rsid w:val="5E325F15"/>
    <w:rsid w:val="5E6D6C22"/>
    <w:rsid w:val="5EA33D9A"/>
    <w:rsid w:val="5EAE32DC"/>
    <w:rsid w:val="5F3C437D"/>
    <w:rsid w:val="5FC81599"/>
    <w:rsid w:val="60250E12"/>
    <w:rsid w:val="60647D4E"/>
    <w:rsid w:val="606615E9"/>
    <w:rsid w:val="60A25FD3"/>
    <w:rsid w:val="60B87829"/>
    <w:rsid w:val="60E94DEF"/>
    <w:rsid w:val="61291F86"/>
    <w:rsid w:val="614D3235"/>
    <w:rsid w:val="615C4608"/>
    <w:rsid w:val="61D4015F"/>
    <w:rsid w:val="624F2922"/>
    <w:rsid w:val="62DB735E"/>
    <w:rsid w:val="637131F4"/>
    <w:rsid w:val="63F45BEB"/>
    <w:rsid w:val="63F87D00"/>
    <w:rsid w:val="645C546F"/>
    <w:rsid w:val="64C75E39"/>
    <w:rsid w:val="650360D2"/>
    <w:rsid w:val="6660033C"/>
    <w:rsid w:val="666B23CF"/>
    <w:rsid w:val="666C6461"/>
    <w:rsid w:val="66D90163"/>
    <w:rsid w:val="67094586"/>
    <w:rsid w:val="67251156"/>
    <w:rsid w:val="672F63A3"/>
    <w:rsid w:val="6736603F"/>
    <w:rsid w:val="67497882"/>
    <w:rsid w:val="6768603F"/>
    <w:rsid w:val="67B803D6"/>
    <w:rsid w:val="67C518F9"/>
    <w:rsid w:val="680B29C0"/>
    <w:rsid w:val="689D48F8"/>
    <w:rsid w:val="69EA2EEF"/>
    <w:rsid w:val="69F32BA1"/>
    <w:rsid w:val="6AB05B92"/>
    <w:rsid w:val="6ADB7D1F"/>
    <w:rsid w:val="6AED1ABC"/>
    <w:rsid w:val="6B0705EB"/>
    <w:rsid w:val="6BBC11C4"/>
    <w:rsid w:val="6BD03A7E"/>
    <w:rsid w:val="6C0F2C59"/>
    <w:rsid w:val="6C2A7009"/>
    <w:rsid w:val="6C4E10BE"/>
    <w:rsid w:val="6C751959"/>
    <w:rsid w:val="6C8F23B0"/>
    <w:rsid w:val="6C9D0494"/>
    <w:rsid w:val="6D083C92"/>
    <w:rsid w:val="6D3A5C2B"/>
    <w:rsid w:val="6DCF28C9"/>
    <w:rsid w:val="6E22327D"/>
    <w:rsid w:val="6E9B41E3"/>
    <w:rsid w:val="6ECC6FF1"/>
    <w:rsid w:val="6EFB7730"/>
    <w:rsid w:val="6F0713BE"/>
    <w:rsid w:val="6FB4060C"/>
    <w:rsid w:val="70727DD6"/>
    <w:rsid w:val="709A0B94"/>
    <w:rsid w:val="709F05D6"/>
    <w:rsid w:val="71825049"/>
    <w:rsid w:val="72013889"/>
    <w:rsid w:val="72594C6F"/>
    <w:rsid w:val="72733F9D"/>
    <w:rsid w:val="728D7447"/>
    <w:rsid w:val="72957185"/>
    <w:rsid w:val="72B22F8B"/>
    <w:rsid w:val="73016759"/>
    <w:rsid w:val="73084245"/>
    <w:rsid w:val="732C3651"/>
    <w:rsid w:val="73622C53"/>
    <w:rsid w:val="75166376"/>
    <w:rsid w:val="75BB51ED"/>
    <w:rsid w:val="76BC5622"/>
    <w:rsid w:val="76E14F69"/>
    <w:rsid w:val="76EF0491"/>
    <w:rsid w:val="77094BD7"/>
    <w:rsid w:val="77146365"/>
    <w:rsid w:val="775D682F"/>
    <w:rsid w:val="77AB094C"/>
    <w:rsid w:val="77F53AFF"/>
    <w:rsid w:val="783C73D1"/>
    <w:rsid w:val="784E2A59"/>
    <w:rsid w:val="78BF2B24"/>
    <w:rsid w:val="78E6598C"/>
    <w:rsid w:val="7935385D"/>
    <w:rsid w:val="793B6295"/>
    <w:rsid w:val="794E4E33"/>
    <w:rsid w:val="79763EC7"/>
    <w:rsid w:val="79997A37"/>
    <w:rsid w:val="79EA6748"/>
    <w:rsid w:val="7A282DFA"/>
    <w:rsid w:val="7A4959BA"/>
    <w:rsid w:val="7A6A5998"/>
    <w:rsid w:val="7A9B7599"/>
    <w:rsid w:val="7ABE0788"/>
    <w:rsid w:val="7B2271CB"/>
    <w:rsid w:val="7B2C2E9C"/>
    <w:rsid w:val="7B4A4302"/>
    <w:rsid w:val="7B75034F"/>
    <w:rsid w:val="7B8E6825"/>
    <w:rsid w:val="7BED12FE"/>
    <w:rsid w:val="7C177DD5"/>
    <w:rsid w:val="7C853F9D"/>
    <w:rsid w:val="7D256B91"/>
    <w:rsid w:val="7D261B57"/>
    <w:rsid w:val="7D5F4F84"/>
    <w:rsid w:val="7D8D796D"/>
    <w:rsid w:val="7DA81272"/>
    <w:rsid w:val="7DA84A2D"/>
    <w:rsid w:val="7DCB03B3"/>
    <w:rsid w:val="7E357286"/>
    <w:rsid w:val="7E631F3E"/>
    <w:rsid w:val="7ECF5EAF"/>
    <w:rsid w:val="7FB0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音乐-苹果“”</cp:lastModifiedBy>
  <dcterms:modified xsi:type="dcterms:W3CDTF">2021-03-14T17:25:42Z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