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873" w:rsidRPr="00A30515" w:rsidRDefault="00822663" w:rsidP="00A30515">
      <w:pPr>
        <w:ind w:firstLineChars="350" w:firstLine="1314"/>
        <w:rPr>
          <w:rFonts w:ascii="宋体" w:hAnsi="宋体" w:cs="宋体"/>
          <w:b/>
          <w:bCs/>
          <w:color w:val="000000"/>
          <w:spacing w:val="7"/>
          <w:kern w:val="0"/>
          <w:sz w:val="36"/>
          <w:szCs w:val="36"/>
        </w:rPr>
      </w:pPr>
      <w:r w:rsidRPr="00A30515">
        <w:rPr>
          <w:rFonts w:ascii="宋体" w:hAnsi="宋体" w:cs="宋体" w:hint="eastAsia"/>
          <w:b/>
          <w:bCs/>
          <w:color w:val="000000"/>
          <w:spacing w:val="7"/>
          <w:kern w:val="0"/>
          <w:sz w:val="36"/>
          <w:szCs w:val="36"/>
        </w:rPr>
        <w:t>濮阳实施一二三产业深度融合研究</w:t>
      </w:r>
    </w:p>
    <w:p w:rsidR="0076074D" w:rsidRDefault="0076074D" w:rsidP="00A30515">
      <w:pPr>
        <w:ind w:firstLineChars="1250" w:firstLine="3675"/>
        <w:jc w:val="left"/>
        <w:rPr>
          <w:rFonts w:ascii="宋体" w:hAnsi="宋体" w:cs="宋体"/>
          <w:color w:val="000000"/>
          <w:spacing w:val="7"/>
          <w:kern w:val="0"/>
          <w:sz w:val="28"/>
          <w:szCs w:val="28"/>
        </w:rPr>
      </w:pPr>
      <w:r>
        <w:rPr>
          <w:rFonts w:ascii="宋体" w:hAnsi="宋体" w:cs="宋体" w:hint="eastAsia"/>
          <w:color w:val="000000"/>
          <w:spacing w:val="7"/>
          <w:kern w:val="0"/>
          <w:sz w:val="28"/>
          <w:szCs w:val="28"/>
        </w:rPr>
        <w:t>尹承龙</w:t>
      </w:r>
    </w:p>
    <w:p w:rsidR="00A36873" w:rsidRDefault="00822663">
      <w:pPr>
        <w:ind w:firstLineChars="200" w:firstLine="588"/>
        <w:jc w:val="left"/>
        <w:rPr>
          <w:rFonts w:ascii="宋体" w:hAnsi="宋体" w:cs="宋体"/>
          <w:color w:val="000000"/>
          <w:spacing w:val="7"/>
          <w:kern w:val="0"/>
          <w:sz w:val="28"/>
          <w:szCs w:val="28"/>
        </w:rPr>
      </w:pPr>
      <w:r>
        <w:rPr>
          <w:rFonts w:ascii="宋体" w:hAnsi="宋体" w:cs="宋体" w:hint="eastAsia"/>
          <w:color w:val="000000"/>
          <w:spacing w:val="7"/>
          <w:kern w:val="0"/>
          <w:sz w:val="28"/>
          <w:szCs w:val="28"/>
        </w:rPr>
        <w:t>2019年</w:t>
      </w:r>
      <w:r>
        <w:rPr>
          <w:rFonts w:ascii="宋体" w:hAnsi="宋体" w:cs="宋体"/>
          <w:color w:val="000000"/>
          <w:spacing w:val="7"/>
          <w:kern w:val="0"/>
          <w:sz w:val="28"/>
          <w:szCs w:val="28"/>
        </w:rPr>
        <w:t>中央一号文件强调要围绕</w:t>
      </w:r>
      <w:r>
        <w:rPr>
          <w:rFonts w:ascii="宋体" w:hAnsi="宋体" w:cs="宋体" w:hint="eastAsia"/>
          <w:color w:val="000000"/>
          <w:spacing w:val="7"/>
          <w:kern w:val="0"/>
          <w:sz w:val="28"/>
          <w:szCs w:val="28"/>
        </w:rPr>
        <w:t>“</w:t>
      </w:r>
      <w:r>
        <w:rPr>
          <w:rFonts w:ascii="宋体" w:hAnsi="宋体" w:cs="宋体"/>
          <w:color w:val="000000"/>
          <w:spacing w:val="7"/>
          <w:kern w:val="0"/>
          <w:sz w:val="28"/>
          <w:szCs w:val="28"/>
        </w:rPr>
        <w:t>巩固</w:t>
      </w:r>
      <w:r>
        <w:rPr>
          <w:rFonts w:ascii="宋体" w:hAnsi="宋体" w:cs="宋体" w:hint="eastAsia"/>
          <w:color w:val="000000"/>
          <w:spacing w:val="7"/>
          <w:kern w:val="0"/>
          <w:sz w:val="28"/>
          <w:szCs w:val="28"/>
        </w:rPr>
        <w:t>、</w:t>
      </w:r>
      <w:r>
        <w:rPr>
          <w:rFonts w:ascii="宋体" w:hAnsi="宋体" w:cs="宋体"/>
          <w:color w:val="000000"/>
          <w:spacing w:val="7"/>
          <w:kern w:val="0"/>
          <w:sz w:val="28"/>
          <w:szCs w:val="28"/>
        </w:rPr>
        <w:t>增强</w:t>
      </w:r>
      <w:r>
        <w:rPr>
          <w:rFonts w:ascii="宋体" w:hAnsi="宋体" w:cs="宋体" w:hint="eastAsia"/>
          <w:color w:val="000000"/>
          <w:spacing w:val="7"/>
          <w:kern w:val="0"/>
          <w:sz w:val="28"/>
          <w:szCs w:val="28"/>
        </w:rPr>
        <w:t>、</w:t>
      </w:r>
      <w:r>
        <w:rPr>
          <w:rFonts w:ascii="宋体" w:hAnsi="宋体" w:cs="宋体"/>
          <w:color w:val="000000"/>
          <w:spacing w:val="7"/>
          <w:kern w:val="0"/>
          <w:sz w:val="28"/>
          <w:szCs w:val="28"/>
        </w:rPr>
        <w:t>提升</w:t>
      </w:r>
      <w:r>
        <w:rPr>
          <w:rFonts w:ascii="宋体" w:hAnsi="宋体" w:cs="宋体" w:hint="eastAsia"/>
          <w:color w:val="000000"/>
          <w:spacing w:val="7"/>
          <w:kern w:val="0"/>
          <w:sz w:val="28"/>
          <w:szCs w:val="28"/>
        </w:rPr>
        <w:t>、</w:t>
      </w:r>
      <w:r>
        <w:rPr>
          <w:rFonts w:ascii="宋体" w:hAnsi="宋体" w:cs="宋体"/>
          <w:color w:val="000000"/>
          <w:spacing w:val="7"/>
          <w:kern w:val="0"/>
          <w:sz w:val="28"/>
          <w:szCs w:val="28"/>
        </w:rPr>
        <w:t>畅通</w:t>
      </w:r>
      <w:r>
        <w:rPr>
          <w:rFonts w:ascii="宋体" w:hAnsi="宋体" w:cs="宋体" w:hint="eastAsia"/>
          <w:color w:val="000000"/>
          <w:spacing w:val="7"/>
          <w:kern w:val="0"/>
          <w:sz w:val="28"/>
          <w:szCs w:val="28"/>
        </w:rPr>
        <w:t>”</w:t>
      </w:r>
      <w:r>
        <w:rPr>
          <w:rFonts w:ascii="宋体" w:hAnsi="宋体" w:cs="宋体"/>
          <w:color w:val="000000"/>
          <w:spacing w:val="7"/>
          <w:kern w:val="0"/>
          <w:sz w:val="28"/>
          <w:szCs w:val="28"/>
        </w:rPr>
        <w:t>继续深化农业供给侧结构性改革，推进农村一二三产业</w:t>
      </w:r>
      <w:r>
        <w:rPr>
          <w:rFonts w:ascii="宋体" w:hAnsi="宋体" w:cs="宋体" w:hint="eastAsia"/>
          <w:color w:val="000000"/>
          <w:spacing w:val="7"/>
          <w:kern w:val="0"/>
          <w:sz w:val="28"/>
          <w:szCs w:val="28"/>
        </w:rPr>
        <w:t>深度</w:t>
      </w:r>
      <w:r>
        <w:rPr>
          <w:rFonts w:ascii="宋体" w:hAnsi="宋体" w:cs="宋体"/>
          <w:color w:val="000000"/>
          <w:spacing w:val="7"/>
          <w:kern w:val="0"/>
          <w:sz w:val="28"/>
          <w:szCs w:val="28"/>
        </w:rPr>
        <w:t>融合</w:t>
      </w:r>
      <w:r>
        <w:rPr>
          <w:rFonts w:ascii="宋体" w:hAnsi="宋体" w:cs="宋体" w:hint="eastAsia"/>
          <w:color w:val="000000"/>
          <w:spacing w:val="7"/>
          <w:kern w:val="0"/>
          <w:sz w:val="28"/>
          <w:szCs w:val="28"/>
        </w:rPr>
        <w:t>。近年来，濮阳市紧紧围绕实施乡村振兴战略，始终把产业振兴作为重中之重，坚持以绿色高产高效为方向，以稳产能、调结构、转方式为核心，以拉长产业链、提升价值链为关键，通过调整结构、提升品质、拓展功能、发展经营、创建品牌等多种方式，促进提质增效和转型升级，加快一二三产业融合发展，为乡村振兴提供了强劲的动力和支撑。</w:t>
      </w:r>
    </w:p>
    <w:p w:rsidR="00A36873" w:rsidRDefault="00822663">
      <w:pPr>
        <w:ind w:left="420"/>
        <w:jc w:val="left"/>
        <w:rPr>
          <w:rFonts w:ascii="宋体" w:hAnsi="宋体" w:cs="宋体"/>
          <w:b/>
          <w:bCs/>
          <w:sz w:val="28"/>
        </w:rPr>
      </w:pPr>
      <w:r>
        <w:rPr>
          <w:rFonts w:ascii="宋体" w:hAnsi="宋体" w:cs="宋体" w:hint="eastAsia"/>
          <w:color w:val="000000"/>
          <w:spacing w:val="7"/>
          <w:kern w:val="0"/>
          <w:sz w:val="28"/>
          <w:szCs w:val="28"/>
        </w:rPr>
        <w:t>一、</w:t>
      </w:r>
      <w:r>
        <w:rPr>
          <w:rFonts w:ascii="宋体" w:hAnsi="宋体" w:cs="宋体" w:hint="eastAsia"/>
          <w:b/>
          <w:bCs/>
          <w:sz w:val="28"/>
        </w:rPr>
        <w:t>濮阳市产业融合概况</w:t>
      </w:r>
    </w:p>
    <w:p w:rsidR="00A36873" w:rsidRDefault="00822663" w:rsidP="0076074D">
      <w:pPr>
        <w:ind w:firstLineChars="200" w:firstLine="542"/>
        <w:jc w:val="left"/>
        <w:rPr>
          <w:rFonts w:ascii="Helvetica" w:eastAsia="Helvetica" w:hAnsi="Helvetica" w:cs="Helvetica"/>
          <w:b/>
          <w:bCs/>
          <w:sz w:val="27"/>
          <w:szCs w:val="27"/>
        </w:rPr>
      </w:pPr>
      <w:r>
        <w:rPr>
          <w:rFonts w:ascii="Helvetica" w:eastAsia="Helvetica" w:hAnsi="Helvetica" w:cs="Helvetica" w:hint="eastAsia"/>
          <w:b/>
          <w:bCs/>
          <w:sz w:val="27"/>
          <w:szCs w:val="27"/>
        </w:rPr>
        <w:t>（一）濮阳市经济状况</w:t>
      </w:r>
    </w:p>
    <w:p w:rsidR="00A36873" w:rsidRDefault="00822663">
      <w:pPr>
        <w:ind w:firstLineChars="200" w:firstLine="560"/>
        <w:jc w:val="left"/>
        <w:rPr>
          <w:rFonts w:ascii="宋体" w:hAnsi="宋体" w:cs="宋体"/>
          <w:sz w:val="28"/>
        </w:rPr>
      </w:pPr>
      <w:r>
        <w:rPr>
          <w:rFonts w:ascii="宋体" w:hAnsi="宋体" w:cs="宋体" w:hint="eastAsia"/>
          <w:sz w:val="28"/>
        </w:rPr>
        <w:t>近5年来，面对复杂的国内外经济形势，濮阳主动适应经济发展新常态，全市经济呈现出稳中有进、稳中向好的发展态势（见表1）。</w:t>
      </w:r>
    </w:p>
    <w:p w:rsidR="00A36873" w:rsidRDefault="00822663">
      <w:pPr>
        <w:ind w:firstLineChars="600" w:firstLine="1680"/>
        <w:jc w:val="left"/>
        <w:rPr>
          <w:rFonts w:ascii="宋体" w:hAnsi="宋体" w:cs="宋体"/>
          <w:sz w:val="28"/>
        </w:rPr>
      </w:pPr>
      <w:r>
        <w:rPr>
          <w:rFonts w:ascii="宋体" w:hAnsi="宋体" w:cs="宋体" w:hint="eastAsia"/>
          <w:sz w:val="28"/>
        </w:rPr>
        <w:t>表1  濮阳市生产总值及同比增长率一览表</w:t>
      </w:r>
    </w:p>
    <w:tbl>
      <w:tblPr>
        <w:tblpPr w:leftFromText="180" w:rightFromText="180" w:vertAnchor="text" w:horzAnchor="page" w:tblpX="1650" w:tblpY="18"/>
        <w:tblOverlap w:val="never"/>
        <w:tblW w:w="8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7"/>
        <w:gridCol w:w="1324"/>
        <w:gridCol w:w="1324"/>
        <w:gridCol w:w="1324"/>
        <w:gridCol w:w="1327"/>
        <w:gridCol w:w="1327"/>
      </w:tblGrid>
      <w:tr w:rsidR="00A36873">
        <w:trPr>
          <w:trHeight w:val="1163"/>
        </w:trPr>
        <w:tc>
          <w:tcPr>
            <w:tcW w:w="2117" w:type="dxa"/>
            <w:tcBorders>
              <w:tl2br w:val="single" w:sz="4" w:space="0" w:color="auto"/>
            </w:tcBorders>
            <w:vAlign w:val="center"/>
          </w:tcPr>
          <w:p w:rsidR="00A36873" w:rsidRDefault="00822663">
            <w:pPr>
              <w:ind w:firstLineChars="200" w:firstLine="560"/>
              <w:jc w:val="left"/>
              <w:rPr>
                <w:rFonts w:ascii="宋体" w:hAnsi="宋体" w:cs="宋体"/>
                <w:sz w:val="28"/>
              </w:rPr>
            </w:pPr>
            <w:r>
              <w:rPr>
                <w:rFonts w:ascii="宋体" w:hAnsi="宋体" w:cs="宋体" w:hint="eastAsia"/>
                <w:sz w:val="28"/>
              </w:rPr>
              <w:t>类别      年度</w:t>
            </w:r>
          </w:p>
        </w:tc>
        <w:tc>
          <w:tcPr>
            <w:tcW w:w="1324" w:type="dxa"/>
            <w:vAlign w:val="center"/>
          </w:tcPr>
          <w:p w:rsidR="00A36873" w:rsidRDefault="00822663">
            <w:pPr>
              <w:jc w:val="left"/>
              <w:rPr>
                <w:rFonts w:ascii="宋体" w:hAnsi="宋体" w:cs="宋体"/>
                <w:sz w:val="28"/>
              </w:rPr>
            </w:pPr>
            <w:r>
              <w:rPr>
                <w:rFonts w:ascii="宋体" w:hAnsi="宋体" w:cs="宋体" w:hint="eastAsia"/>
                <w:sz w:val="28"/>
              </w:rPr>
              <w:t>2015年</w:t>
            </w:r>
          </w:p>
        </w:tc>
        <w:tc>
          <w:tcPr>
            <w:tcW w:w="1324" w:type="dxa"/>
            <w:vAlign w:val="center"/>
          </w:tcPr>
          <w:p w:rsidR="00A36873" w:rsidRDefault="00822663">
            <w:pPr>
              <w:jc w:val="left"/>
              <w:rPr>
                <w:rFonts w:ascii="宋体" w:hAnsi="宋体" w:cs="宋体"/>
                <w:sz w:val="28"/>
              </w:rPr>
            </w:pPr>
            <w:r>
              <w:rPr>
                <w:rFonts w:ascii="宋体" w:hAnsi="宋体" w:cs="宋体" w:hint="eastAsia"/>
                <w:sz w:val="28"/>
              </w:rPr>
              <w:t>2016年</w:t>
            </w:r>
          </w:p>
        </w:tc>
        <w:tc>
          <w:tcPr>
            <w:tcW w:w="1324" w:type="dxa"/>
            <w:vAlign w:val="center"/>
          </w:tcPr>
          <w:p w:rsidR="00A36873" w:rsidRDefault="00822663">
            <w:pPr>
              <w:jc w:val="left"/>
              <w:rPr>
                <w:rFonts w:ascii="宋体" w:hAnsi="宋体" w:cs="宋体"/>
                <w:sz w:val="28"/>
              </w:rPr>
            </w:pPr>
            <w:r>
              <w:rPr>
                <w:rFonts w:ascii="宋体" w:hAnsi="宋体" w:cs="宋体" w:hint="eastAsia"/>
                <w:sz w:val="28"/>
              </w:rPr>
              <w:t>2017年</w:t>
            </w:r>
          </w:p>
        </w:tc>
        <w:tc>
          <w:tcPr>
            <w:tcW w:w="1327" w:type="dxa"/>
            <w:vAlign w:val="center"/>
          </w:tcPr>
          <w:p w:rsidR="00A36873" w:rsidRDefault="00822663">
            <w:pPr>
              <w:jc w:val="left"/>
              <w:rPr>
                <w:rFonts w:ascii="宋体" w:hAnsi="宋体" w:cs="宋体"/>
                <w:sz w:val="28"/>
              </w:rPr>
            </w:pPr>
            <w:r>
              <w:rPr>
                <w:rFonts w:ascii="宋体" w:hAnsi="宋体" w:cs="宋体" w:hint="eastAsia"/>
                <w:sz w:val="28"/>
              </w:rPr>
              <w:t>2018年</w:t>
            </w:r>
          </w:p>
        </w:tc>
        <w:tc>
          <w:tcPr>
            <w:tcW w:w="1327" w:type="dxa"/>
            <w:vAlign w:val="center"/>
          </w:tcPr>
          <w:p w:rsidR="00A36873" w:rsidRDefault="00822663">
            <w:pPr>
              <w:jc w:val="left"/>
              <w:rPr>
                <w:rFonts w:ascii="宋体" w:hAnsi="宋体" w:cs="宋体"/>
                <w:sz w:val="28"/>
              </w:rPr>
            </w:pPr>
            <w:r>
              <w:rPr>
                <w:rFonts w:ascii="宋体" w:hAnsi="宋体" w:cs="宋体" w:hint="eastAsia"/>
                <w:sz w:val="28"/>
              </w:rPr>
              <w:t>2019年</w:t>
            </w:r>
          </w:p>
        </w:tc>
      </w:tr>
      <w:tr w:rsidR="00A36873">
        <w:tc>
          <w:tcPr>
            <w:tcW w:w="2117" w:type="dxa"/>
            <w:vAlign w:val="center"/>
          </w:tcPr>
          <w:p w:rsidR="00A36873" w:rsidRDefault="00822663">
            <w:pPr>
              <w:jc w:val="center"/>
              <w:rPr>
                <w:rFonts w:ascii="宋体" w:hAnsi="宋体" w:cs="宋体"/>
                <w:sz w:val="28"/>
              </w:rPr>
            </w:pPr>
            <w:r>
              <w:rPr>
                <w:rFonts w:ascii="宋体" w:hAnsi="宋体" w:cs="宋体" w:hint="eastAsia"/>
                <w:sz w:val="28"/>
              </w:rPr>
              <w:t>全年全市生产总值（亿元）</w:t>
            </w:r>
          </w:p>
        </w:tc>
        <w:tc>
          <w:tcPr>
            <w:tcW w:w="1324" w:type="dxa"/>
            <w:vAlign w:val="center"/>
          </w:tcPr>
          <w:p w:rsidR="00A36873" w:rsidRDefault="00822663">
            <w:pPr>
              <w:jc w:val="center"/>
              <w:rPr>
                <w:rFonts w:ascii="宋体" w:hAnsi="宋体" w:cs="宋体"/>
                <w:sz w:val="28"/>
              </w:rPr>
            </w:pPr>
            <w:r>
              <w:rPr>
                <w:rFonts w:ascii="宋体" w:hAnsi="宋体" w:cs="宋体" w:hint="eastAsia"/>
                <w:sz w:val="28"/>
              </w:rPr>
              <w:t>1328.34</w:t>
            </w:r>
          </w:p>
        </w:tc>
        <w:tc>
          <w:tcPr>
            <w:tcW w:w="1324" w:type="dxa"/>
            <w:vAlign w:val="center"/>
          </w:tcPr>
          <w:p w:rsidR="00A36873" w:rsidRDefault="00822663">
            <w:pPr>
              <w:jc w:val="center"/>
              <w:rPr>
                <w:rFonts w:ascii="宋体" w:hAnsi="宋体" w:cs="宋体"/>
                <w:sz w:val="28"/>
              </w:rPr>
            </w:pPr>
            <w:r>
              <w:rPr>
                <w:rFonts w:ascii="宋体" w:hAnsi="宋体" w:cs="宋体" w:hint="eastAsia"/>
                <w:sz w:val="28"/>
              </w:rPr>
              <w:t>1443.75</w:t>
            </w:r>
          </w:p>
        </w:tc>
        <w:tc>
          <w:tcPr>
            <w:tcW w:w="1324" w:type="dxa"/>
            <w:vAlign w:val="center"/>
          </w:tcPr>
          <w:p w:rsidR="00A36873" w:rsidRDefault="00822663">
            <w:pPr>
              <w:jc w:val="center"/>
              <w:rPr>
                <w:rFonts w:ascii="宋体" w:hAnsi="宋体" w:cs="宋体"/>
                <w:sz w:val="28"/>
              </w:rPr>
            </w:pPr>
            <w:r>
              <w:rPr>
                <w:rFonts w:ascii="宋体" w:hAnsi="宋体" w:cs="宋体" w:hint="eastAsia"/>
                <w:sz w:val="28"/>
              </w:rPr>
              <w:t>1620.56</w:t>
            </w:r>
          </w:p>
        </w:tc>
        <w:tc>
          <w:tcPr>
            <w:tcW w:w="1327" w:type="dxa"/>
            <w:vAlign w:val="center"/>
          </w:tcPr>
          <w:p w:rsidR="00A36873" w:rsidRDefault="00822663">
            <w:pPr>
              <w:jc w:val="center"/>
              <w:rPr>
                <w:rFonts w:ascii="宋体" w:hAnsi="宋体" w:cs="宋体"/>
                <w:sz w:val="28"/>
              </w:rPr>
            </w:pPr>
            <w:r>
              <w:rPr>
                <w:rFonts w:ascii="宋体" w:hAnsi="宋体" w:cs="宋体" w:hint="eastAsia"/>
                <w:sz w:val="28"/>
              </w:rPr>
              <w:t>1654.47</w:t>
            </w:r>
          </w:p>
        </w:tc>
        <w:tc>
          <w:tcPr>
            <w:tcW w:w="1327" w:type="dxa"/>
            <w:vAlign w:val="center"/>
          </w:tcPr>
          <w:p w:rsidR="00A36873" w:rsidRDefault="00822663">
            <w:pPr>
              <w:jc w:val="center"/>
              <w:rPr>
                <w:rFonts w:ascii="宋体" w:hAnsi="宋体" w:cs="宋体"/>
                <w:sz w:val="28"/>
              </w:rPr>
            </w:pPr>
            <w:r>
              <w:rPr>
                <w:rFonts w:ascii="宋体" w:hAnsi="宋体" w:cs="宋体" w:hint="eastAsia"/>
                <w:sz w:val="28"/>
              </w:rPr>
              <w:t>1581.49</w:t>
            </w:r>
          </w:p>
        </w:tc>
      </w:tr>
      <w:tr w:rsidR="00A36873">
        <w:tc>
          <w:tcPr>
            <w:tcW w:w="2117" w:type="dxa"/>
            <w:vAlign w:val="center"/>
          </w:tcPr>
          <w:p w:rsidR="00A36873" w:rsidRDefault="00822663">
            <w:pPr>
              <w:jc w:val="center"/>
              <w:rPr>
                <w:rFonts w:ascii="宋体" w:hAnsi="宋体" w:cs="宋体"/>
                <w:sz w:val="28"/>
              </w:rPr>
            </w:pPr>
            <w:r>
              <w:rPr>
                <w:rFonts w:ascii="宋体" w:hAnsi="宋体" w:cs="宋体" w:hint="eastAsia"/>
                <w:sz w:val="28"/>
              </w:rPr>
              <w:t>同比增长率（%）</w:t>
            </w:r>
          </w:p>
        </w:tc>
        <w:tc>
          <w:tcPr>
            <w:tcW w:w="1324" w:type="dxa"/>
            <w:vAlign w:val="center"/>
          </w:tcPr>
          <w:p w:rsidR="00A36873" w:rsidRDefault="00822663">
            <w:pPr>
              <w:jc w:val="center"/>
              <w:rPr>
                <w:rFonts w:ascii="宋体" w:hAnsi="宋体" w:cs="宋体"/>
                <w:sz w:val="28"/>
              </w:rPr>
            </w:pPr>
            <w:r>
              <w:rPr>
                <w:rFonts w:ascii="宋体" w:hAnsi="宋体" w:cs="宋体" w:hint="eastAsia"/>
                <w:sz w:val="28"/>
              </w:rPr>
              <w:t>6.00%</w:t>
            </w:r>
          </w:p>
        </w:tc>
        <w:tc>
          <w:tcPr>
            <w:tcW w:w="1324" w:type="dxa"/>
            <w:vAlign w:val="center"/>
          </w:tcPr>
          <w:p w:rsidR="00A36873" w:rsidRDefault="00822663">
            <w:pPr>
              <w:jc w:val="center"/>
              <w:rPr>
                <w:rFonts w:ascii="宋体" w:hAnsi="宋体" w:cs="宋体"/>
                <w:sz w:val="28"/>
              </w:rPr>
            </w:pPr>
            <w:r>
              <w:rPr>
                <w:rFonts w:ascii="宋体" w:hAnsi="宋体" w:cs="宋体" w:hint="eastAsia"/>
                <w:sz w:val="28"/>
              </w:rPr>
              <w:t>8.70%</w:t>
            </w:r>
          </w:p>
        </w:tc>
        <w:tc>
          <w:tcPr>
            <w:tcW w:w="1324" w:type="dxa"/>
            <w:vAlign w:val="center"/>
          </w:tcPr>
          <w:p w:rsidR="00A36873" w:rsidRDefault="00822663">
            <w:pPr>
              <w:jc w:val="center"/>
              <w:rPr>
                <w:rFonts w:ascii="宋体" w:hAnsi="宋体" w:cs="宋体"/>
                <w:sz w:val="28"/>
              </w:rPr>
            </w:pPr>
            <w:r>
              <w:rPr>
                <w:rFonts w:ascii="宋体" w:hAnsi="宋体" w:cs="宋体" w:hint="eastAsia"/>
                <w:sz w:val="28"/>
              </w:rPr>
              <w:t>8.10%</w:t>
            </w:r>
          </w:p>
        </w:tc>
        <w:tc>
          <w:tcPr>
            <w:tcW w:w="1327" w:type="dxa"/>
            <w:vAlign w:val="center"/>
          </w:tcPr>
          <w:p w:rsidR="00A36873" w:rsidRDefault="00822663">
            <w:pPr>
              <w:jc w:val="center"/>
              <w:rPr>
                <w:rFonts w:ascii="宋体" w:hAnsi="宋体" w:cs="宋体"/>
                <w:sz w:val="28"/>
              </w:rPr>
            </w:pPr>
            <w:r>
              <w:rPr>
                <w:rFonts w:ascii="宋体" w:hAnsi="宋体" w:cs="宋体" w:hint="eastAsia"/>
                <w:sz w:val="28"/>
              </w:rPr>
              <w:t>5.80%</w:t>
            </w:r>
          </w:p>
        </w:tc>
        <w:tc>
          <w:tcPr>
            <w:tcW w:w="1327" w:type="dxa"/>
            <w:vAlign w:val="center"/>
          </w:tcPr>
          <w:p w:rsidR="00A36873" w:rsidRDefault="00822663">
            <w:pPr>
              <w:jc w:val="center"/>
              <w:rPr>
                <w:rFonts w:ascii="宋体" w:hAnsi="宋体" w:cs="宋体"/>
                <w:sz w:val="28"/>
              </w:rPr>
            </w:pPr>
            <w:r>
              <w:rPr>
                <w:rFonts w:ascii="宋体" w:hAnsi="宋体" w:cs="宋体" w:hint="eastAsia"/>
                <w:sz w:val="28"/>
              </w:rPr>
              <w:t>6.80%</w:t>
            </w:r>
          </w:p>
        </w:tc>
      </w:tr>
    </w:tbl>
    <w:p w:rsidR="00A36873" w:rsidRDefault="00822663">
      <w:pPr>
        <w:ind w:firstLineChars="200" w:firstLine="560"/>
        <w:jc w:val="left"/>
        <w:rPr>
          <w:rFonts w:ascii="宋体" w:hAnsi="宋体" w:cs="宋体"/>
          <w:sz w:val="28"/>
        </w:rPr>
      </w:pPr>
      <w:r>
        <w:rPr>
          <w:rFonts w:ascii="宋体" w:hAnsi="宋体" w:cs="宋体" w:hint="eastAsia"/>
          <w:sz w:val="28"/>
        </w:rPr>
        <w:t>濮阳经济虽然总体上取得明显成效，但经济下行压力加大并未得到有效缓解。2015年—2019年全市生产总值同比增长率波动较大。</w:t>
      </w:r>
      <w:r>
        <w:rPr>
          <w:rFonts w:ascii="宋体" w:hAnsi="宋体" w:cs="宋体" w:hint="eastAsia"/>
          <w:sz w:val="28"/>
        </w:rPr>
        <w:lastRenderedPageBreak/>
        <w:t>濮阳经济处于新旧动能转换衔接、支撑与制约因素同在、上升与下拉两种力量持续均衡阶段，“三期叠加”导致经济面临下行压力，企业生产经营面临困难较大，制约濮阳可持续发展因素仍然较多。</w:t>
      </w:r>
    </w:p>
    <w:p w:rsidR="00A36873" w:rsidRDefault="00822663">
      <w:pPr>
        <w:ind w:firstLineChars="200" w:firstLine="560"/>
        <w:jc w:val="left"/>
        <w:rPr>
          <w:rFonts w:ascii="宋体" w:hAnsi="宋体" w:cs="宋体"/>
          <w:sz w:val="28"/>
        </w:rPr>
      </w:pPr>
      <w:r>
        <w:rPr>
          <w:rFonts w:ascii="宋体" w:hAnsi="宋体" w:cs="宋体" w:hint="eastAsia"/>
          <w:sz w:val="28"/>
        </w:rPr>
        <w:t>近年来,濮阳一直致力于资源型城市转型，调整优化产业结构，有力促进了经济发展。但在转变原有产业结构过程中也使一些相关产业发展受到限制,影响税源结构,税源受到冲击,减少地方财政税收。</w:t>
      </w:r>
    </w:p>
    <w:p w:rsidR="00A36873" w:rsidRDefault="00822663">
      <w:pPr>
        <w:ind w:firstLineChars="200" w:firstLine="560"/>
        <w:jc w:val="left"/>
        <w:rPr>
          <w:rFonts w:ascii="宋体" w:hAnsi="宋体" w:cs="宋体"/>
          <w:sz w:val="28"/>
        </w:rPr>
      </w:pPr>
      <w:r>
        <w:rPr>
          <w:rFonts w:ascii="宋体" w:hAnsi="宋体" w:cs="宋体" w:hint="eastAsia"/>
          <w:sz w:val="28"/>
        </w:rPr>
        <w:t>三次产业占比是衡量经济发展类型和结构的重要指标，从（表2）濮阳市三次产业结构一览表可以看出，2015年以来三产比重上升了19.2百分点，达到了50.80%。相对于一产、二产来说，三产每增加一个百分点，对就业的拉动作用明显大很多。尤其是目前工业产能过剩，再加上农业规模化、现代化以及工业信息化发展目标要求，未来一产、二产增长会放缓，因此濮阳有待进一步提升三产比重。</w:t>
      </w:r>
    </w:p>
    <w:p w:rsidR="00A36873" w:rsidRDefault="00822663">
      <w:pPr>
        <w:ind w:firstLineChars="200" w:firstLine="560"/>
        <w:jc w:val="center"/>
        <w:rPr>
          <w:rFonts w:ascii="宋体" w:hAnsi="宋体" w:cs="宋体"/>
          <w:sz w:val="28"/>
        </w:rPr>
      </w:pPr>
      <w:r>
        <w:rPr>
          <w:rFonts w:ascii="宋体" w:hAnsi="宋体" w:cs="宋体" w:hint="eastAsia"/>
          <w:sz w:val="28"/>
        </w:rPr>
        <w:t>表2  濮阳市三次产业结构一览表</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283"/>
        <w:gridCol w:w="1551"/>
        <w:gridCol w:w="1551"/>
        <w:gridCol w:w="1551"/>
        <w:gridCol w:w="1551"/>
        <w:gridCol w:w="1551"/>
      </w:tblGrid>
      <w:tr w:rsidR="00A36873">
        <w:trPr>
          <w:jc w:val="center"/>
        </w:trPr>
        <w:tc>
          <w:tcPr>
            <w:tcW w:w="1283" w:type="dxa"/>
            <w:tcBorders>
              <w:tl2br w:val="single" w:sz="4" w:space="0" w:color="auto"/>
            </w:tcBorders>
            <w:vAlign w:val="center"/>
          </w:tcPr>
          <w:p w:rsidR="00A36873" w:rsidRDefault="00822663">
            <w:pPr>
              <w:jc w:val="righ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年度</w:t>
            </w:r>
          </w:p>
          <w:p w:rsidR="00A36873" w:rsidRDefault="00822663">
            <w:pPr>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类别</w:t>
            </w:r>
          </w:p>
        </w:tc>
        <w:tc>
          <w:tcPr>
            <w:tcW w:w="1551" w:type="dxa"/>
            <w:vAlign w:val="center"/>
          </w:tcPr>
          <w:p w:rsidR="00A36873" w:rsidRDefault="00822663">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2015年</w:t>
            </w:r>
          </w:p>
        </w:tc>
        <w:tc>
          <w:tcPr>
            <w:tcW w:w="1551" w:type="dxa"/>
            <w:vAlign w:val="center"/>
          </w:tcPr>
          <w:p w:rsidR="00A36873" w:rsidRDefault="00822663">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2016年</w:t>
            </w:r>
          </w:p>
        </w:tc>
        <w:tc>
          <w:tcPr>
            <w:tcW w:w="1551" w:type="dxa"/>
            <w:vAlign w:val="center"/>
          </w:tcPr>
          <w:p w:rsidR="00A36873" w:rsidRDefault="00822663">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2017年</w:t>
            </w:r>
          </w:p>
        </w:tc>
        <w:tc>
          <w:tcPr>
            <w:tcW w:w="1551" w:type="dxa"/>
            <w:vAlign w:val="center"/>
          </w:tcPr>
          <w:p w:rsidR="00A36873" w:rsidRDefault="00822663">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2018年</w:t>
            </w:r>
          </w:p>
        </w:tc>
        <w:tc>
          <w:tcPr>
            <w:tcW w:w="1551" w:type="dxa"/>
            <w:vAlign w:val="center"/>
          </w:tcPr>
          <w:p w:rsidR="00A36873" w:rsidRDefault="00822663">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2019年</w:t>
            </w:r>
          </w:p>
        </w:tc>
      </w:tr>
      <w:tr w:rsidR="00A36873">
        <w:trPr>
          <w:trHeight w:val="712"/>
          <w:jc w:val="center"/>
        </w:trPr>
        <w:tc>
          <w:tcPr>
            <w:tcW w:w="1283" w:type="dxa"/>
            <w:vAlign w:val="center"/>
          </w:tcPr>
          <w:p w:rsidR="00A36873" w:rsidRDefault="00822663">
            <w:pPr>
              <w:jc w:val="center"/>
              <w:rPr>
                <w:rFonts w:ascii="仿宋" w:eastAsia="仿宋" w:hAnsi="仿宋" w:cs="仿宋"/>
                <w:szCs w:val="21"/>
              </w:rPr>
            </w:pPr>
            <w:r>
              <w:rPr>
                <w:rFonts w:ascii="仿宋" w:eastAsia="仿宋" w:hAnsi="仿宋" w:cs="仿宋" w:hint="eastAsia"/>
                <w:szCs w:val="21"/>
              </w:rPr>
              <w:t>三产结构</w:t>
            </w:r>
          </w:p>
        </w:tc>
        <w:tc>
          <w:tcPr>
            <w:tcW w:w="1551" w:type="dxa"/>
            <w:vAlign w:val="center"/>
          </w:tcPr>
          <w:p w:rsidR="00A36873" w:rsidRDefault="00822663">
            <w:pPr>
              <w:jc w:val="center"/>
              <w:rPr>
                <w:rFonts w:ascii="仿宋" w:eastAsia="仿宋" w:hAnsi="仿宋" w:cs="仿宋"/>
                <w:sz w:val="18"/>
                <w:szCs w:val="18"/>
              </w:rPr>
            </w:pPr>
            <w:r>
              <w:rPr>
                <w:rFonts w:ascii="仿宋" w:eastAsia="仿宋" w:hAnsi="仿宋" w:cs="仿宋" w:hint="eastAsia"/>
                <w:sz w:val="18"/>
                <w:szCs w:val="18"/>
              </w:rPr>
              <w:t>11.8:56.6:31.6</w:t>
            </w:r>
          </w:p>
        </w:tc>
        <w:tc>
          <w:tcPr>
            <w:tcW w:w="1551" w:type="dxa"/>
            <w:vAlign w:val="center"/>
          </w:tcPr>
          <w:p w:rsidR="00A36873" w:rsidRDefault="00822663">
            <w:pPr>
              <w:jc w:val="center"/>
              <w:rPr>
                <w:rFonts w:ascii="仿宋" w:eastAsia="仿宋" w:hAnsi="仿宋" w:cs="仿宋"/>
                <w:sz w:val="18"/>
                <w:szCs w:val="18"/>
              </w:rPr>
            </w:pPr>
            <w:r>
              <w:rPr>
                <w:rFonts w:ascii="仿宋" w:eastAsia="仿宋" w:hAnsi="仿宋" w:cs="仿宋" w:hint="eastAsia"/>
                <w:sz w:val="18"/>
                <w:szCs w:val="18"/>
              </w:rPr>
              <w:t>11.2:55.9:32.9</w:t>
            </w:r>
          </w:p>
        </w:tc>
        <w:tc>
          <w:tcPr>
            <w:tcW w:w="1551" w:type="dxa"/>
            <w:vAlign w:val="center"/>
          </w:tcPr>
          <w:p w:rsidR="00A36873" w:rsidRDefault="00822663">
            <w:pPr>
              <w:jc w:val="center"/>
              <w:rPr>
                <w:rFonts w:ascii="仿宋" w:eastAsia="仿宋" w:hAnsi="仿宋" w:cs="仿宋"/>
                <w:sz w:val="18"/>
                <w:szCs w:val="18"/>
              </w:rPr>
            </w:pPr>
            <w:r>
              <w:rPr>
                <w:rFonts w:ascii="仿宋" w:eastAsia="仿宋" w:hAnsi="仿宋" w:cs="仿宋" w:hint="eastAsia"/>
                <w:sz w:val="18"/>
                <w:szCs w:val="18"/>
              </w:rPr>
              <w:t>10.4:54.5:35.1</w:t>
            </w:r>
          </w:p>
        </w:tc>
        <w:tc>
          <w:tcPr>
            <w:tcW w:w="1551" w:type="dxa"/>
            <w:vAlign w:val="center"/>
          </w:tcPr>
          <w:p w:rsidR="00A36873" w:rsidRDefault="00822663">
            <w:pPr>
              <w:jc w:val="center"/>
              <w:rPr>
                <w:rFonts w:ascii="仿宋" w:eastAsia="仿宋" w:hAnsi="仿宋" w:cs="仿宋"/>
                <w:sz w:val="18"/>
                <w:szCs w:val="18"/>
              </w:rPr>
            </w:pPr>
            <w:r>
              <w:rPr>
                <w:rFonts w:ascii="仿宋" w:eastAsia="仿宋" w:hAnsi="仿宋" w:cs="仿宋" w:hint="eastAsia"/>
                <w:sz w:val="18"/>
                <w:szCs w:val="18"/>
              </w:rPr>
              <w:t>9.9:50.6:39.5</w:t>
            </w:r>
          </w:p>
        </w:tc>
        <w:tc>
          <w:tcPr>
            <w:tcW w:w="1551" w:type="dxa"/>
            <w:vAlign w:val="center"/>
          </w:tcPr>
          <w:p w:rsidR="00A36873" w:rsidRDefault="00822663">
            <w:pPr>
              <w:jc w:val="center"/>
              <w:rPr>
                <w:rFonts w:ascii="仿宋" w:eastAsia="仿宋" w:hAnsi="仿宋" w:cs="仿宋"/>
                <w:sz w:val="18"/>
                <w:szCs w:val="18"/>
              </w:rPr>
            </w:pPr>
            <w:r>
              <w:rPr>
                <w:rFonts w:ascii="仿宋" w:eastAsia="仿宋" w:hAnsi="仿宋" w:cs="仿宋" w:hint="eastAsia"/>
                <w:sz w:val="18"/>
                <w:szCs w:val="18"/>
              </w:rPr>
              <w:t>11.7:37.5:50.8</w:t>
            </w:r>
          </w:p>
        </w:tc>
      </w:tr>
    </w:tbl>
    <w:p w:rsidR="00A36873" w:rsidRDefault="00822663">
      <w:pPr>
        <w:spacing w:line="360" w:lineRule="auto"/>
        <w:ind w:firstLineChars="200" w:firstLine="562"/>
        <w:jc w:val="left"/>
        <w:rPr>
          <w:rFonts w:ascii="宋体" w:hAnsi="宋体" w:cs="宋体"/>
          <w:b/>
          <w:bCs/>
          <w:sz w:val="28"/>
          <w:szCs w:val="28"/>
        </w:rPr>
      </w:pPr>
      <w:r>
        <w:rPr>
          <w:rFonts w:ascii="宋体" w:hAnsi="宋体" w:cs="宋体" w:hint="eastAsia"/>
          <w:b/>
          <w:bCs/>
          <w:sz w:val="28"/>
          <w:szCs w:val="28"/>
        </w:rPr>
        <w:t>（二）濮阳市农业发展现状</w:t>
      </w:r>
    </w:p>
    <w:p w:rsidR="00A36873" w:rsidRDefault="00822663">
      <w:pPr>
        <w:pStyle w:val="a5"/>
        <w:widowControl/>
        <w:wordWrap w:val="0"/>
        <w:spacing w:beforeAutospacing="0" w:afterAutospacing="0" w:line="360" w:lineRule="auto"/>
        <w:ind w:firstLine="555"/>
        <w:rPr>
          <w:rFonts w:ascii="宋体" w:hAnsi="宋体" w:cs="宋体"/>
          <w:kern w:val="2"/>
          <w:sz w:val="28"/>
        </w:rPr>
      </w:pPr>
      <w:r>
        <w:rPr>
          <w:rFonts w:ascii="宋体" w:hAnsi="宋体" w:cs="宋体" w:hint="eastAsia"/>
          <w:kern w:val="2"/>
          <w:sz w:val="28"/>
        </w:rPr>
        <w:t>濮阳地势平坦，属于河冲平原，气候宜人，土地肥沃，灌溉便利，是中国重要的商品粮生产基地和河南省粮棉主要产区之一。濮阳的环境适宜多种动植物的繁育和成长，粮产分为夏粮和秋粮，粮食作物主要有小麦、玉米等，经济作物主要有棉花、花生、油菜等，经济树种有苹果、葡萄、枣等，家畜有羊、牛、猪、兔等，家禽有鸡、鸭、鹅等。2019年濮阳市粮食播种面积427.47千公顷，其中：小麦播种面</w:t>
      </w:r>
      <w:r>
        <w:rPr>
          <w:rFonts w:ascii="宋体" w:hAnsi="宋体" w:cs="宋体" w:hint="eastAsia"/>
          <w:kern w:val="2"/>
          <w:sz w:val="28"/>
        </w:rPr>
        <w:lastRenderedPageBreak/>
        <w:t>积232.8千公顷；玉米播种面积139.87千公顷；蔬菜种植面积59.11千公顷。全年粮食产量291.51万吨，其中：夏粮产量166.92万吨；秋粮产量124.59万吨，小麦产量166.92万吨；玉米产量93.35万吨。猪、牛、羊肉总产量9.6万吨，其中猪肉产量7.58万吨；牛肉产量0.95万吨；羊肉产量1.32万吨。2019年年末，全市农业机械总动力375.98万千瓦；农用拖拉机6.82万台。</w:t>
      </w:r>
    </w:p>
    <w:p w:rsidR="00A36873" w:rsidRDefault="00822663">
      <w:pPr>
        <w:pStyle w:val="a5"/>
        <w:widowControl/>
        <w:wordWrap w:val="0"/>
        <w:spacing w:beforeAutospacing="0" w:afterAutospacing="0" w:line="360" w:lineRule="auto"/>
        <w:ind w:firstLine="555"/>
        <w:rPr>
          <w:rFonts w:ascii="宋体" w:hAnsi="宋体" w:cs="宋体"/>
          <w:kern w:val="2"/>
          <w:sz w:val="28"/>
        </w:rPr>
      </w:pPr>
      <w:r>
        <w:rPr>
          <w:rFonts w:ascii="宋体" w:hAnsi="宋体" w:cs="宋体" w:hint="eastAsia"/>
          <w:kern w:val="2"/>
          <w:sz w:val="28"/>
        </w:rPr>
        <w:t xml:space="preserve">2019年我市农产品加工企业实现销售收入470亿元，同比增长6%；实现利润58.5亿元，同比增长6.1%；上缴税金15亿元，同比增长6%。超亿元企业达38家，其中超10亿元企业2家、5亿元至10亿元企业3家；省级农业产业化联合体6家，省级农业产业化集群10家；市级以上龙头企业189家，其中国家级2家、省级28家、市级159家。 </w:t>
      </w:r>
    </w:p>
    <w:p w:rsidR="00A36873" w:rsidRDefault="00822663">
      <w:pPr>
        <w:pStyle w:val="a5"/>
        <w:widowControl/>
        <w:wordWrap w:val="0"/>
        <w:spacing w:beforeAutospacing="0" w:afterAutospacing="0" w:line="360" w:lineRule="auto"/>
        <w:ind w:left="555"/>
        <w:rPr>
          <w:rFonts w:ascii="宋体" w:hAnsi="宋体" w:cs="宋体"/>
          <w:b/>
          <w:bCs/>
          <w:kern w:val="2"/>
          <w:sz w:val="28"/>
        </w:rPr>
      </w:pPr>
      <w:r>
        <w:rPr>
          <w:rFonts w:ascii="宋体" w:hAnsi="宋体" w:cs="宋体" w:hint="eastAsia"/>
          <w:b/>
          <w:bCs/>
          <w:kern w:val="2"/>
          <w:sz w:val="28"/>
        </w:rPr>
        <w:t>（三）濮阳市产业融合的现状</w:t>
      </w:r>
    </w:p>
    <w:p w:rsidR="00A36873" w:rsidRDefault="00822663">
      <w:pPr>
        <w:ind w:firstLineChars="200" w:firstLine="588"/>
        <w:jc w:val="left"/>
        <w:rPr>
          <w:rFonts w:ascii="宋体" w:hAnsi="宋体" w:cs="宋体"/>
          <w:b/>
          <w:bCs/>
          <w:sz w:val="28"/>
        </w:rPr>
      </w:pPr>
      <w:r>
        <w:rPr>
          <w:rFonts w:ascii="宋体" w:hAnsi="宋体" w:cs="宋体" w:hint="eastAsia"/>
          <w:color w:val="000000"/>
          <w:spacing w:val="7"/>
          <w:kern w:val="0"/>
          <w:sz w:val="28"/>
          <w:szCs w:val="28"/>
        </w:rPr>
        <w:t>当前濮阳市一二三产业融合还处于初级发展阶段，农业与二三产业融合程度低、层次浅；新型农业经营组织发育迟缓；先进技术要素扩散渗透力不强；涉农公共服务供给不足等。为此，要推动乡村产业振兴，紧紧围绕发展现代农业，不断挖掘农业的经济价值、生态价值、社会价值、文化价值，全方位大规模将新业态新模式向农村渗透，促使一二三产业呈快速深度融合态势。</w:t>
      </w:r>
      <w:r>
        <w:rPr>
          <w:rFonts w:ascii="宋体" w:hAnsi="宋体" w:cs="宋体" w:hint="eastAsia"/>
          <w:sz w:val="28"/>
        </w:rPr>
        <w:t>濮阳市的农业、人口、经济和文化现状在推进产业融合发展中具有较好的优势。通过在全市推进产业融合发展来破解濮阳经济发展中存在的难题,从而实现农业大市向农业强市转变,实现濮阳振兴的当代任务。</w:t>
      </w:r>
    </w:p>
    <w:p w:rsidR="00A36873" w:rsidRDefault="00822663">
      <w:pPr>
        <w:pStyle w:val="a5"/>
        <w:widowControl/>
        <w:wordWrap w:val="0"/>
        <w:spacing w:beforeAutospacing="0" w:afterAutospacing="0" w:line="360" w:lineRule="auto"/>
        <w:ind w:firstLineChars="200" w:firstLine="562"/>
        <w:rPr>
          <w:rFonts w:ascii="宋体" w:hAnsi="宋体" w:cs="宋体"/>
          <w:b/>
          <w:bCs/>
          <w:sz w:val="28"/>
        </w:rPr>
      </w:pPr>
      <w:r>
        <w:rPr>
          <w:rFonts w:ascii="宋体" w:hAnsi="宋体" w:cs="宋体" w:hint="eastAsia"/>
          <w:b/>
          <w:bCs/>
          <w:sz w:val="28"/>
        </w:rPr>
        <w:lastRenderedPageBreak/>
        <w:t>二、濮阳市产业融合的制约条件</w:t>
      </w:r>
    </w:p>
    <w:p w:rsidR="00A36873" w:rsidRDefault="00822663">
      <w:pPr>
        <w:pStyle w:val="a5"/>
        <w:widowControl/>
        <w:wordWrap w:val="0"/>
        <w:spacing w:beforeAutospacing="0" w:afterAutospacing="0" w:line="360" w:lineRule="auto"/>
        <w:ind w:firstLine="555"/>
        <w:rPr>
          <w:rFonts w:ascii="宋体" w:hAnsi="宋体" w:cs="宋体"/>
          <w:kern w:val="2"/>
          <w:sz w:val="28"/>
        </w:rPr>
      </w:pPr>
      <w:r>
        <w:rPr>
          <w:rFonts w:ascii="宋体" w:hAnsi="宋体" w:cs="宋体" w:hint="eastAsia"/>
          <w:kern w:val="2"/>
          <w:sz w:val="28"/>
        </w:rPr>
        <w:t>虽然近几年濮阳市一二三产业融合发展势头迅猛,但仍处在初级阶段,在发展中还存在许多制约一二三产业融合的顺畅发展的因素。</w:t>
      </w:r>
    </w:p>
    <w:p w:rsidR="00A36873" w:rsidRDefault="00822663">
      <w:pPr>
        <w:pStyle w:val="a5"/>
        <w:widowControl/>
        <w:wordWrap w:val="0"/>
        <w:spacing w:beforeAutospacing="0" w:afterAutospacing="0" w:line="360" w:lineRule="auto"/>
        <w:ind w:firstLine="555"/>
        <w:rPr>
          <w:rFonts w:ascii="宋体" w:hAnsi="宋体" w:cs="宋体"/>
          <w:kern w:val="2"/>
          <w:sz w:val="28"/>
        </w:rPr>
      </w:pPr>
      <w:r>
        <w:rPr>
          <w:rFonts w:ascii="宋体" w:hAnsi="宋体" w:cs="宋体"/>
          <w:kern w:val="2"/>
          <w:sz w:val="28"/>
        </w:rPr>
        <w:t>一是产业融合面临明显的要素瓶颈。一些专用原料基地、初加工设施用地和仓储用地等土地流转困难；农村金融产品、服务和贷款抵押方式偏少，农业主体直接融资渠道窄，融资难、融资贵问题依然突出；产业融合方面的专业型人才和复合型人才缺乏，农民文化素质和技能水平普遍偏低等。</w:t>
      </w:r>
    </w:p>
    <w:p w:rsidR="00A36873" w:rsidRDefault="00822663">
      <w:pPr>
        <w:pStyle w:val="a5"/>
        <w:widowControl/>
        <w:wordWrap w:val="0"/>
        <w:spacing w:beforeAutospacing="0" w:afterAutospacing="0" w:line="360" w:lineRule="auto"/>
        <w:ind w:firstLine="555"/>
        <w:rPr>
          <w:rFonts w:ascii="宋体" w:hAnsi="宋体" w:cs="宋体"/>
          <w:kern w:val="2"/>
          <w:sz w:val="28"/>
        </w:rPr>
      </w:pPr>
      <w:r>
        <w:rPr>
          <w:rFonts w:ascii="宋体" w:hAnsi="宋体" w:cs="宋体"/>
          <w:kern w:val="2"/>
          <w:sz w:val="28"/>
        </w:rPr>
        <w:t>二是产业融合度不深，农业产业链短、附加值偏低。2017年，我国农产品加工业与农业总产值之比为2.2∶1，与发达国家水平还有明显差距。同时，利益联结机制不够完善，目前农户和企业的利益联结机制多以订单合同为主，股份制和股份合作制等紧密型利益联结方式比例仍然偏低，且订单合同违约率较高，农户和企业利益不能得到有效保障。此外，产业融合项目表面化、同质化现象普遍，目前休闲农业、旅游农业多以观光为主，对农业的多功能性挖掘不够，甚至有的项目披着“农业”外衣，却做成了纯旅游或房地产项目。</w:t>
      </w:r>
    </w:p>
    <w:p w:rsidR="00A36873" w:rsidRDefault="00822663">
      <w:pPr>
        <w:pStyle w:val="a5"/>
        <w:widowControl/>
        <w:wordWrap w:val="0"/>
        <w:spacing w:beforeAutospacing="0" w:afterAutospacing="0" w:line="360" w:lineRule="auto"/>
        <w:ind w:firstLine="555"/>
        <w:rPr>
          <w:rFonts w:ascii="宋体" w:hAnsi="宋体" w:cs="宋体"/>
          <w:kern w:val="2"/>
          <w:sz w:val="28"/>
        </w:rPr>
      </w:pPr>
      <w:r>
        <w:rPr>
          <w:rFonts w:ascii="宋体" w:hAnsi="宋体" w:cs="宋体"/>
          <w:kern w:val="2"/>
          <w:sz w:val="28"/>
        </w:rPr>
        <w:t>三是新型农业经营主体的带动作用有待加强。新型农业经营主体是产业融合的“火车头”，但我国新型农业经营主体发展仍处于成长阶段，市场竞争力偏弱，同时面临风险保障不足、农业基础设施配套落后、缺乏抵押物导致信贷难等困难，新型农业经营主体发展空间受限，主动参与产业融合的积极性不强，对小农户的辐射带动作用偏弱。</w:t>
      </w:r>
    </w:p>
    <w:p w:rsidR="00A36873" w:rsidRDefault="00822663">
      <w:pPr>
        <w:pStyle w:val="a5"/>
        <w:widowControl/>
        <w:wordWrap w:val="0"/>
        <w:spacing w:beforeAutospacing="0" w:afterAutospacing="0" w:line="360" w:lineRule="auto"/>
        <w:ind w:left="630"/>
        <w:rPr>
          <w:rFonts w:ascii="宋体" w:hAnsi="宋体" w:cs="宋体"/>
          <w:b/>
          <w:bCs/>
          <w:sz w:val="28"/>
        </w:rPr>
      </w:pPr>
      <w:r>
        <w:rPr>
          <w:rFonts w:ascii="宋体" w:hAnsi="宋体" w:cs="宋体" w:hint="eastAsia"/>
          <w:b/>
          <w:bCs/>
          <w:sz w:val="28"/>
        </w:rPr>
        <w:t>三、濮阳市一二三产业融合发展的路径</w:t>
      </w:r>
    </w:p>
    <w:p w:rsidR="00A36873" w:rsidRDefault="00822663" w:rsidP="0076074D">
      <w:pPr>
        <w:ind w:leftChars="200" w:left="420"/>
        <w:jc w:val="left"/>
        <w:rPr>
          <w:rFonts w:ascii="宋体" w:hAnsi="宋体" w:cs="宋体"/>
          <w:sz w:val="28"/>
        </w:rPr>
      </w:pPr>
      <w:r>
        <w:rPr>
          <w:rFonts w:ascii="宋体" w:hAnsi="宋体" w:cs="宋体" w:hint="eastAsia"/>
          <w:sz w:val="28"/>
        </w:rPr>
        <w:lastRenderedPageBreak/>
        <w:t>濮阳市一二三产业的</w:t>
      </w:r>
      <w:r>
        <w:rPr>
          <w:rFonts w:ascii="宋体" w:hAnsi="宋体" w:cs="宋体"/>
          <w:sz w:val="28"/>
        </w:rPr>
        <w:t>融合发展要坚持为农、贴农、惠农原则，不</w:t>
      </w:r>
    </w:p>
    <w:p w:rsidR="00A36873" w:rsidRDefault="00822663">
      <w:pPr>
        <w:jc w:val="left"/>
        <w:rPr>
          <w:rFonts w:ascii="宋体" w:hAnsi="宋体" w:cs="宋体"/>
          <w:sz w:val="28"/>
        </w:rPr>
      </w:pPr>
      <w:r>
        <w:rPr>
          <w:rFonts w:ascii="宋体" w:hAnsi="宋体" w:cs="宋体"/>
          <w:sz w:val="28"/>
        </w:rPr>
        <w:t>断完善利益联结机制，带动农民就业增收，让更多农民分享产业融合发展产生的增值收益;坚持种养结合、农渔、农牧循环、提高资源综合利用水平;要统一建设节能降耗、低碳环保、循环利用的供热、供水、污水处理、垃圾处理等设施，为经营主体提供安全环保的生产环境;不断加大绿色产业发展力度，创设绿色政策，推广绿色发展模式，建立绿色、低碳、循环发展的长效机制。</w:t>
      </w:r>
      <w:r>
        <w:rPr>
          <w:rFonts w:ascii="宋体" w:hAnsi="宋体" w:cs="宋体" w:hint="eastAsia"/>
          <w:sz w:val="28"/>
        </w:rPr>
        <w:t>根据濮阳市发展的要求，濮阳市产业融合的路径为以下三个方向。</w:t>
      </w:r>
    </w:p>
    <w:p w:rsidR="00A36873" w:rsidRDefault="00822663">
      <w:pPr>
        <w:ind w:firstLineChars="200" w:firstLine="562"/>
        <w:jc w:val="left"/>
        <w:rPr>
          <w:rFonts w:ascii="宋体" w:hAnsi="宋体" w:cs="宋体"/>
          <w:b/>
          <w:bCs/>
          <w:sz w:val="28"/>
        </w:rPr>
      </w:pPr>
      <w:r>
        <w:rPr>
          <w:rFonts w:ascii="宋体" w:hAnsi="宋体" w:cs="宋体" w:hint="eastAsia"/>
          <w:b/>
          <w:bCs/>
          <w:sz w:val="28"/>
        </w:rPr>
        <w:t>（一）发展产业链延伸型产业融合</w:t>
      </w:r>
    </w:p>
    <w:p w:rsidR="00A36873" w:rsidRDefault="00822663">
      <w:pPr>
        <w:ind w:firstLineChars="200" w:firstLine="560"/>
        <w:jc w:val="left"/>
        <w:rPr>
          <w:rFonts w:ascii="宋体" w:hAnsi="宋体" w:cs="宋体"/>
          <w:sz w:val="28"/>
        </w:rPr>
      </w:pPr>
      <w:r>
        <w:rPr>
          <w:rFonts w:ascii="宋体" w:hAnsi="宋体" w:cs="宋体" w:hint="eastAsia"/>
          <w:sz w:val="28"/>
        </w:rPr>
        <w:t>濮阳市农业供给侧结构性改革仍处于初级阶段，小麦、玉米、花生等传统农作物生产仍占主导地位。三品一标认证中绿色食品、有机农产品认证滞后，名、特、优农产品少，品牌知名度不高，产品竟争力不强。同时，我市农产品生产经营规模普遍较小，农产品加工增值能力弱，产业链条短，产品附加值低，特色优质农产品供给远远不能满足群众日益高端化的消费需求。农产品加工多数仍处于初加工阶段，精深加工企业数量少，农业产业链短、附加值低，产业融合度不深。农业基础设施配套落后、风险保障不足，新型农业经营主体发展空间受限，主动参与产业融合的积极性不强，对小农户的辐射带动作用偏弱。</w:t>
      </w:r>
    </w:p>
    <w:p w:rsidR="00A36873" w:rsidRDefault="00822663">
      <w:pPr>
        <w:spacing w:line="360" w:lineRule="auto"/>
        <w:ind w:firstLineChars="200" w:firstLine="560"/>
        <w:rPr>
          <w:rFonts w:ascii="宋体" w:hAnsi="宋体" w:cs="宋体"/>
          <w:sz w:val="28"/>
        </w:rPr>
      </w:pPr>
      <w:r>
        <w:rPr>
          <w:rFonts w:ascii="宋体" w:hAnsi="宋体" w:cs="宋体" w:hint="eastAsia"/>
          <w:sz w:val="28"/>
        </w:rPr>
        <w:t>在农业产业化扶贫方面。濮阳市投资5.7亿元，用于种植、养殖、加工业类地方特色产业等项目开发341个，带动贫困人口256198人次，月均增收1200元。在生态扶贫方面。正在建设的国储林项目，</w:t>
      </w:r>
      <w:r>
        <w:rPr>
          <w:rFonts w:ascii="宋体" w:hAnsi="宋体" w:cs="宋体" w:hint="eastAsia"/>
          <w:sz w:val="28"/>
        </w:rPr>
        <w:lastRenderedPageBreak/>
        <w:t>通过土地流转和劳务用工，带动2000余名贫困人口增收。大力推广发展优质林果、木本油料、林下经济等绿色富民产业，带动2200余名贫困人口增收。在旅游扶贫方面。全市43个旅游企业单位结对帮扶30个贫困村，带动贫困人口3070人增收。</w:t>
      </w:r>
    </w:p>
    <w:p w:rsidR="00A36873" w:rsidRDefault="00822663">
      <w:pPr>
        <w:ind w:firstLineChars="200" w:firstLine="560"/>
        <w:jc w:val="left"/>
        <w:rPr>
          <w:rFonts w:ascii="宋体" w:hAnsi="宋体" w:cs="宋体"/>
          <w:sz w:val="28"/>
        </w:rPr>
      </w:pPr>
      <w:r>
        <w:rPr>
          <w:rFonts w:ascii="宋体" w:hAnsi="宋体" w:cs="宋体" w:hint="eastAsia"/>
          <w:sz w:val="28"/>
        </w:rPr>
        <w:t>清丰县自20世纪80年代种植食用菌，2002年重点示范推广，食用菌种植基础、人才资源、龙头带动等优势明显。截至2016年底，该县食用菌种植面积600万平方米，种植品种13个，培育龙头企业8家，培育专业技术人才100余人，生产食用菌深加工产品15个，被誉为“中国白灵菇之乡”“全国食用菌产业化建设示范县”。该县实施“党建+扶贫+食用菌”工程，通过建设更多标准化食用菌示范基地，吸引更多企业、种植户参与食用菌种植，延长食用菌产业链条，逐步推动食用菌产业成为全县农民致富增收支柱产业，带动全县贫困人口实现稳定脱贫。</w:t>
      </w:r>
    </w:p>
    <w:p w:rsidR="00A36873" w:rsidRDefault="00822663">
      <w:pPr>
        <w:ind w:firstLineChars="200" w:firstLine="562"/>
        <w:jc w:val="left"/>
        <w:rPr>
          <w:rFonts w:ascii="宋体" w:hAnsi="宋体" w:cs="宋体"/>
          <w:b/>
          <w:bCs/>
          <w:sz w:val="28"/>
        </w:rPr>
      </w:pPr>
      <w:r>
        <w:rPr>
          <w:rFonts w:ascii="宋体" w:hAnsi="宋体" w:cs="宋体" w:hint="eastAsia"/>
          <w:b/>
          <w:bCs/>
          <w:sz w:val="28"/>
        </w:rPr>
        <w:t>（二）发展创新技术渗透型产业融合</w:t>
      </w:r>
    </w:p>
    <w:p w:rsidR="00A36873" w:rsidRDefault="00822663">
      <w:pPr>
        <w:ind w:firstLineChars="200" w:firstLine="560"/>
        <w:jc w:val="left"/>
        <w:rPr>
          <w:rFonts w:ascii="宋体" w:hAnsi="宋体" w:cs="宋体"/>
          <w:sz w:val="28"/>
        </w:rPr>
      </w:pPr>
      <w:r>
        <w:rPr>
          <w:rFonts w:ascii="宋体" w:hAnsi="宋体" w:cs="宋体" w:hint="eastAsia"/>
          <w:sz w:val="28"/>
        </w:rPr>
        <w:t>目前，技术渗透型融合在濮阳市体现为“互联网+农业”，通过互联网快捷、便利以及智能化的服务实现供求的有效对接，为解决农产品“难卖”找到出路。濮阳市着力规范农村市场体系，发展农村电商，推进电商扶贫，激发农村经济发展活力，构建农村电商发展体系，电商扶贫成效显著，2019年全年建设农村电商示范网店1442个，实现农村电商销售额7个多亿。</w:t>
      </w:r>
    </w:p>
    <w:p w:rsidR="00A36873" w:rsidRDefault="00822663">
      <w:pPr>
        <w:ind w:firstLineChars="200" w:firstLine="560"/>
        <w:jc w:val="left"/>
        <w:rPr>
          <w:rFonts w:ascii="宋体" w:hAnsi="宋体" w:cs="宋体"/>
          <w:sz w:val="28"/>
        </w:rPr>
      </w:pPr>
      <w:r>
        <w:rPr>
          <w:rFonts w:ascii="宋体" w:hAnsi="宋体" w:cs="宋体" w:hint="eastAsia"/>
          <w:sz w:val="28"/>
        </w:rPr>
        <w:t>为支持市、县、乡（镇）、村电商扶贫示范点建设，濮阳市发布了《濮阳市农村电商扶贫支持办法（试行）》，鼓励电商龙头企业在</w:t>
      </w:r>
      <w:r>
        <w:rPr>
          <w:rFonts w:ascii="宋体" w:hAnsi="宋体" w:cs="宋体" w:hint="eastAsia"/>
          <w:sz w:val="28"/>
        </w:rPr>
        <w:lastRenderedPageBreak/>
        <w:t>贫困县、贫困乡（镇）、贫困村分别建设电商扶贫公共服务中心、服务站、服务点；快递物流企业在贫困村、贫困乡（镇）政府驻地建设运营网点；建设综合性区域集配物流中心；支持农产品品牌化建设等。</w:t>
      </w:r>
    </w:p>
    <w:p w:rsidR="00A36873" w:rsidRDefault="00822663">
      <w:pPr>
        <w:jc w:val="left"/>
        <w:rPr>
          <w:rFonts w:ascii="宋体" w:hAnsi="宋体" w:cs="宋体"/>
          <w:sz w:val="28"/>
        </w:rPr>
      </w:pPr>
      <w:r>
        <w:rPr>
          <w:rFonts w:ascii="宋体" w:hAnsi="宋体" w:cs="宋体" w:hint="eastAsia"/>
          <w:sz w:val="28"/>
        </w:rPr>
        <w:t>通过建立农村电商信息服务平台，实现产业发展、项目建设、扶贫成效等信息共享，不断拓宽农业增效、农民增收渠道。</w:t>
      </w:r>
    </w:p>
    <w:p w:rsidR="00A36873" w:rsidRDefault="00822663" w:rsidP="0076074D">
      <w:pPr>
        <w:ind w:leftChars="200" w:left="420"/>
        <w:jc w:val="left"/>
        <w:rPr>
          <w:rFonts w:ascii="宋体" w:hAnsi="宋体" w:cs="宋体"/>
          <w:b/>
          <w:bCs/>
          <w:sz w:val="28"/>
        </w:rPr>
      </w:pPr>
      <w:r>
        <w:rPr>
          <w:rFonts w:ascii="宋体" w:hAnsi="宋体" w:cs="宋体" w:hint="eastAsia"/>
          <w:b/>
          <w:bCs/>
          <w:sz w:val="28"/>
        </w:rPr>
        <w:t>（三）发展多功能拓展型产业融合</w:t>
      </w:r>
    </w:p>
    <w:p w:rsidR="00A36873" w:rsidRDefault="00822663">
      <w:pPr>
        <w:pStyle w:val="a5"/>
        <w:widowControl/>
        <w:spacing w:beforeAutospacing="0" w:afterAutospacing="0" w:line="486" w:lineRule="atLeast"/>
        <w:ind w:firstLineChars="200" w:firstLine="560"/>
        <w:rPr>
          <w:rFonts w:ascii="宋体" w:hAnsi="宋体" w:cs="宋体"/>
          <w:sz w:val="28"/>
        </w:rPr>
      </w:pPr>
      <w:r>
        <w:rPr>
          <w:rFonts w:ascii="宋体" w:hAnsi="宋体" w:cs="宋体" w:hint="eastAsia"/>
          <w:sz w:val="28"/>
        </w:rPr>
        <w:t>濮阳市华龙区充分利用紧邻城区的区位优势和中国杂技之乡的文化旅游优势，以濮东都市生态农业示范区建设为载体，推进农旅融合发展，走出了一条农业生态产业化之路。华龙区围绕“一体两翼”总体构想，打造“1125”空间布局，实现建成杂技文化博览园和农业文化博览园的发展目标。华龙区依托东北庄杂技文化3A级景区，进一步融合生态和人文理念，推动景区与都市生态农业等融合发展，倾力打造岳村镇杂技特色小镇。同时，通过圈层融合和三产联动，促使都市生态农业与乡村旅游联动发展，最终实现“以旅促农、农旅一体、融合发展”的农业结构调整新格局，实现功能扩展产业融合。</w:t>
      </w:r>
    </w:p>
    <w:p w:rsidR="00A36873" w:rsidRDefault="00822663">
      <w:pPr>
        <w:pStyle w:val="a5"/>
        <w:widowControl/>
        <w:wordWrap w:val="0"/>
        <w:spacing w:beforeAutospacing="0" w:afterAutospacing="0" w:line="360" w:lineRule="auto"/>
        <w:ind w:left="630"/>
        <w:rPr>
          <w:rFonts w:ascii="宋体" w:hAnsi="宋体" w:cs="宋体"/>
          <w:b/>
          <w:bCs/>
          <w:sz w:val="28"/>
        </w:rPr>
      </w:pPr>
      <w:r>
        <w:rPr>
          <w:rFonts w:ascii="宋体" w:hAnsi="宋体" w:cs="宋体" w:hint="eastAsia"/>
          <w:b/>
          <w:bCs/>
          <w:sz w:val="28"/>
        </w:rPr>
        <w:t>四、濮阳市一二三产业融合发展对策</w:t>
      </w:r>
    </w:p>
    <w:p w:rsidR="00A36873" w:rsidRDefault="00822663">
      <w:pPr>
        <w:ind w:firstLineChars="200" w:firstLine="562"/>
        <w:jc w:val="left"/>
        <w:rPr>
          <w:rFonts w:ascii="宋体" w:hAnsi="宋体" w:cs="宋体"/>
          <w:b/>
          <w:bCs/>
          <w:sz w:val="28"/>
        </w:rPr>
      </w:pPr>
      <w:r>
        <w:rPr>
          <w:rFonts w:ascii="宋体" w:hAnsi="宋体" w:cs="宋体" w:hint="eastAsia"/>
          <w:b/>
          <w:bCs/>
          <w:sz w:val="28"/>
        </w:rPr>
        <w:t>(一) 培育新型主体，加强引领带动</w:t>
      </w:r>
    </w:p>
    <w:p w:rsidR="00A36873" w:rsidRDefault="00822663">
      <w:pPr>
        <w:ind w:firstLineChars="200" w:firstLine="560"/>
        <w:jc w:val="left"/>
        <w:rPr>
          <w:rFonts w:ascii="宋体" w:hAnsi="宋体" w:cs="宋体"/>
          <w:sz w:val="28"/>
        </w:rPr>
      </w:pPr>
      <w:r>
        <w:rPr>
          <w:rFonts w:ascii="宋体" w:hAnsi="宋体" w:cs="宋体" w:hint="eastAsia"/>
          <w:sz w:val="28"/>
        </w:rPr>
        <w:t>在三产融合推进过程中，农业要增强与其它产业相互衔接，相互交融的能力，还需要这些新型农业经营主体带动农业经营能力的提高。一是逐步提升经营规模，支持农户向专业大户、家庭农场过渡。鼓励农户通过土地流转、土地入股等形式，发展适度规模经营，向专业大户、家庭农场转化，推进规模化种植、标准化生产、规范化管理、</w:t>
      </w:r>
      <w:r>
        <w:rPr>
          <w:rFonts w:ascii="宋体" w:hAnsi="宋体" w:cs="宋体" w:hint="eastAsia"/>
          <w:sz w:val="28"/>
        </w:rPr>
        <w:lastRenderedPageBreak/>
        <w:t>市场化营销，不断提高农产品的供给品质，提升农业效益。二是引导和扶持农民专业合作社发展。积极开展示范社创建工作，加快这些合作社发展。引导合作社从农产品规范生产、科技运用、品牌建设以及市场营销等方面入手，增强合作社对社员的吸引力和凝聚力，提高社员的组织化程度。三是加快龙头企业转型升级。围绕农业一二三产融合等农业类综合项目，大力开展以农业园区、农产品精深加工、农产品出口基地、休闲农业为重点的产业招商，引入有实力、有品牌、有市场的大型农业龙头企业。规范农业龙头企业的认定和运行监测工</w:t>
      </w:r>
    </w:p>
    <w:p w:rsidR="00A36873" w:rsidRDefault="00822663">
      <w:pPr>
        <w:jc w:val="left"/>
        <w:rPr>
          <w:rFonts w:ascii="宋体" w:hAnsi="宋体" w:cs="宋体"/>
          <w:sz w:val="28"/>
        </w:rPr>
      </w:pPr>
      <w:r>
        <w:rPr>
          <w:rFonts w:ascii="宋体" w:hAnsi="宋体" w:cs="宋体" w:hint="eastAsia"/>
          <w:sz w:val="28"/>
        </w:rPr>
        <w:t>作，提升龙头企业整体素质，增强龙头企业的社会公信力。支持龙头企业加大技术改造力度，促进农产品精深加工业发展。增强龙头企业的市场竞争能力，发挥龙头企业的带动和引领作用。</w:t>
      </w:r>
    </w:p>
    <w:p w:rsidR="00A36873" w:rsidRDefault="00822663">
      <w:pPr>
        <w:ind w:firstLineChars="200" w:firstLine="562"/>
        <w:jc w:val="left"/>
        <w:rPr>
          <w:rFonts w:ascii="宋体" w:hAnsi="宋体" w:cs="宋体"/>
          <w:b/>
          <w:bCs/>
          <w:sz w:val="28"/>
        </w:rPr>
      </w:pPr>
      <w:r>
        <w:rPr>
          <w:rFonts w:ascii="宋体" w:hAnsi="宋体" w:cs="宋体" w:hint="eastAsia"/>
          <w:b/>
          <w:bCs/>
          <w:sz w:val="28"/>
        </w:rPr>
        <w:t>(二) 推进产业集聚，提升内驱力</w:t>
      </w:r>
    </w:p>
    <w:p w:rsidR="00A36873" w:rsidRDefault="00822663">
      <w:pPr>
        <w:ind w:firstLineChars="200" w:firstLine="560"/>
        <w:jc w:val="left"/>
        <w:rPr>
          <w:rFonts w:ascii="宋体" w:hAnsi="宋体" w:cs="宋体"/>
          <w:sz w:val="28"/>
        </w:rPr>
      </w:pPr>
      <w:r>
        <w:rPr>
          <w:rFonts w:ascii="宋体" w:hAnsi="宋体" w:cs="宋体" w:hint="eastAsia"/>
          <w:sz w:val="28"/>
        </w:rPr>
        <w:t>农村产业集聚会带来先进的生产要素的跨界配置，将更多的先进技术和现代化的生产方式运用到第一产业，同时又将第二产业规范化标准化规模化生产的理念和第三产业以人为本、市场导向的理念应用到第一产业的发展上，从产业组织内部驱动农村三产融合发展。</w:t>
      </w:r>
    </w:p>
    <w:p w:rsidR="00A36873" w:rsidRDefault="00822663">
      <w:pPr>
        <w:ind w:firstLineChars="200" w:firstLine="560"/>
        <w:jc w:val="left"/>
        <w:rPr>
          <w:rFonts w:ascii="宋体" w:hAnsi="宋体" w:cs="宋体"/>
          <w:sz w:val="28"/>
        </w:rPr>
      </w:pPr>
      <w:r>
        <w:rPr>
          <w:rFonts w:ascii="宋体" w:hAnsi="宋体" w:cs="宋体" w:hint="eastAsia"/>
          <w:sz w:val="28"/>
        </w:rPr>
        <w:t>濮阳市按照“一县一特色”“一村一品牌”的发展思路，推进</w:t>
      </w:r>
    </w:p>
    <w:p w:rsidR="00A36873" w:rsidRDefault="00822663">
      <w:pPr>
        <w:jc w:val="left"/>
        <w:rPr>
          <w:rFonts w:ascii="宋体" w:hAnsi="宋体" w:cs="宋体"/>
          <w:sz w:val="28"/>
        </w:rPr>
      </w:pPr>
      <w:r>
        <w:rPr>
          <w:rFonts w:ascii="宋体" w:hAnsi="宋体" w:cs="宋体" w:hint="eastAsia"/>
          <w:sz w:val="28"/>
        </w:rPr>
        <w:t>农业生产结构调整和优化农业规划布局，培育农业产业化集群。围绕面(米)品、肉品、乳品、油脂等优势农产品加工业，强化招商，加快培育和做大做强农业产业化龙头企业，推动农业产业化集群不断发展壮大。加快培育家庭农场、专业大户等新型农业经营主体。</w:t>
      </w:r>
    </w:p>
    <w:p w:rsidR="00A36873" w:rsidRDefault="00822663" w:rsidP="0076074D">
      <w:pPr>
        <w:ind w:leftChars="200" w:left="420"/>
        <w:jc w:val="left"/>
        <w:rPr>
          <w:rFonts w:ascii="宋体" w:hAnsi="宋体" w:cs="宋体"/>
          <w:sz w:val="28"/>
        </w:rPr>
      </w:pPr>
      <w:r>
        <w:rPr>
          <w:rFonts w:ascii="宋体" w:hAnsi="宋体" w:cs="宋体" w:hint="eastAsia"/>
          <w:sz w:val="28"/>
        </w:rPr>
        <w:t>濮阳市发展农村三产融合新产业、新业态。拓宽农业产业链，加</w:t>
      </w:r>
    </w:p>
    <w:p w:rsidR="00A36873" w:rsidRDefault="00822663">
      <w:pPr>
        <w:jc w:val="left"/>
        <w:rPr>
          <w:rFonts w:ascii="宋体" w:hAnsi="宋体" w:cs="宋体"/>
          <w:sz w:val="28"/>
          <w:szCs w:val="28"/>
        </w:rPr>
      </w:pPr>
      <w:r>
        <w:rPr>
          <w:rFonts w:ascii="宋体" w:hAnsi="宋体" w:cs="宋体" w:hint="eastAsia"/>
          <w:sz w:val="28"/>
        </w:rPr>
        <w:lastRenderedPageBreak/>
        <w:t>强经济联系型集聚、创新发展“旅游+”“生态+”“互联网+”等跨界融合模式，推进农业与旅游、教育、健康养老等产业深度融合，拓展农业发展空间。加强农产品物流和市场建设。推进城镇批发市场、城乡农贸市场和产地直销配送市场建设，建设一批城市社区鲜活农产</w:t>
      </w:r>
      <w:r>
        <w:rPr>
          <w:rFonts w:ascii="宋体" w:hAnsi="宋体" w:cs="宋体" w:hint="eastAsia"/>
          <w:sz w:val="28"/>
          <w:szCs w:val="28"/>
        </w:rPr>
        <w:t>品直销网点。实施“互联网+现代农业”行动，推动电子商务进农村，引导农民合作社、龙头企业、家庭农场等新型农业经营主体发展农村电商。</w:t>
      </w:r>
    </w:p>
    <w:p w:rsidR="00A36873" w:rsidRDefault="00822663" w:rsidP="0076074D">
      <w:pPr>
        <w:numPr>
          <w:ilvl w:val="0"/>
          <w:numId w:val="1"/>
        </w:numPr>
        <w:ind w:leftChars="200" w:left="420"/>
        <w:jc w:val="left"/>
        <w:rPr>
          <w:rFonts w:ascii="宋体" w:hAnsi="宋体" w:cs="宋体"/>
          <w:b/>
          <w:bCs/>
          <w:sz w:val="28"/>
          <w:szCs w:val="28"/>
        </w:rPr>
      </w:pPr>
      <w:r>
        <w:rPr>
          <w:rFonts w:ascii="宋体" w:hAnsi="宋体" w:cs="宋体" w:hint="eastAsia"/>
          <w:b/>
          <w:bCs/>
          <w:sz w:val="28"/>
          <w:szCs w:val="28"/>
        </w:rPr>
        <w:t>加大财政投入，增强产业融合</w:t>
      </w:r>
    </w:p>
    <w:p w:rsidR="00A36873" w:rsidRDefault="00822663" w:rsidP="0076074D">
      <w:pPr>
        <w:ind w:leftChars="200" w:left="420"/>
        <w:jc w:val="left"/>
        <w:rPr>
          <w:rFonts w:ascii="宋体" w:hAnsi="宋体" w:cs="宋体"/>
          <w:sz w:val="28"/>
          <w:szCs w:val="28"/>
        </w:rPr>
      </w:pPr>
      <w:bookmarkStart w:id="0" w:name="_GoBack"/>
      <w:bookmarkEnd w:id="0"/>
      <w:r>
        <w:rPr>
          <w:rFonts w:ascii="宋体" w:hAnsi="宋体" w:cs="宋体" w:hint="eastAsia"/>
          <w:sz w:val="28"/>
          <w:szCs w:val="28"/>
        </w:rPr>
        <w:t>政府要加大财政投入，为产业融合注入新的活力和动力。在关键</w:t>
      </w:r>
    </w:p>
    <w:p w:rsidR="00A36873" w:rsidRDefault="00822663">
      <w:pPr>
        <w:jc w:val="left"/>
        <w:rPr>
          <w:rFonts w:ascii="宋体" w:hAnsi="宋体" w:cs="宋体"/>
          <w:sz w:val="28"/>
          <w:szCs w:val="28"/>
        </w:rPr>
      </w:pPr>
      <w:r>
        <w:rPr>
          <w:rFonts w:ascii="宋体" w:hAnsi="宋体" w:cs="宋体" w:hint="eastAsia"/>
          <w:sz w:val="28"/>
          <w:szCs w:val="28"/>
        </w:rPr>
        <w:t>设施上，根据濮阳市农村林、田、水、路、电、信息网络等公共基础设施建设基本情况，加快农村机耕道和机库棚建设; 实施边界路断头路改造工程、窄路面加宽改造工程，推进自然村公路全覆盖。支持集镇污水处理、农村生活垃圾治理等方面的项目建设; 推进农村信息网络建设，基站升级; 加大对于仓储物流、农村电子商务智能终端、节能环保、农业机械等设备购置以及乡村休闲农业设施改造等财政补贴力度，以改农村产业融合发展条件。在经济政策上，当前应出台财政支持政策，设立财政专项，建立农村产业融合发展基金，对发挥引领作用大、创新创业能力强的龙头企业或合作社给予基金支持; 要加大财政对农业保险保费补贴力度，鼓励保险公司将龙头企业和合作的种植养殖纳入保险范围，扩大农业保险品种，提高保险赔偿标准和保险服务水平; 实施好基层农技推广补助项目。</w:t>
      </w:r>
    </w:p>
    <w:p w:rsidR="00A36873" w:rsidRDefault="00A36873">
      <w:pPr>
        <w:jc w:val="left"/>
        <w:rPr>
          <w:rFonts w:ascii="宋体" w:hAnsi="宋体" w:cs="宋体"/>
          <w:sz w:val="28"/>
          <w:szCs w:val="28"/>
        </w:rPr>
      </w:pPr>
    </w:p>
    <w:p w:rsidR="00A36873" w:rsidRDefault="00A36873">
      <w:pPr>
        <w:jc w:val="left"/>
        <w:rPr>
          <w:rFonts w:ascii="宋体" w:hAnsi="宋体" w:cs="宋体"/>
          <w:sz w:val="28"/>
          <w:szCs w:val="28"/>
        </w:rPr>
      </w:pPr>
    </w:p>
    <w:p w:rsidR="00A36873" w:rsidRDefault="00A36873">
      <w:pPr>
        <w:jc w:val="left"/>
        <w:rPr>
          <w:rFonts w:ascii="宋体" w:hAnsi="宋体" w:cs="宋体"/>
          <w:sz w:val="28"/>
          <w:szCs w:val="28"/>
        </w:rPr>
      </w:pPr>
    </w:p>
    <w:sectPr w:rsidR="00A36873" w:rsidSect="00A36873">
      <w:headerReference w:type="default" r:id="rId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261" w:rsidRDefault="00651261" w:rsidP="00A36873">
      <w:r>
        <w:separator/>
      </w:r>
    </w:p>
  </w:endnote>
  <w:endnote w:type="continuationSeparator" w:id="0">
    <w:p w:rsidR="00651261" w:rsidRDefault="00651261" w:rsidP="00A368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73" w:rsidRDefault="00097985">
    <w:pPr>
      <w:pStyle w:val="a3"/>
      <w:ind w:right="360" w:firstLine="360"/>
      <w:rPr>
        <w:rFonts w:ascii="宋体" w:hAnsi="宋体"/>
        <w:sz w:val="28"/>
        <w:szCs w:val="28"/>
      </w:rPr>
    </w:pPr>
    <w:r w:rsidRPr="00097985">
      <w:rPr>
        <w:sz w:val="28"/>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A36873" w:rsidRDefault="00097985">
                <w:pPr>
                  <w:pStyle w:val="a3"/>
                </w:pPr>
                <w:r>
                  <w:rPr>
                    <w:rFonts w:hint="eastAsia"/>
                  </w:rPr>
                  <w:fldChar w:fldCharType="begin"/>
                </w:r>
                <w:r w:rsidR="00822663">
                  <w:rPr>
                    <w:rFonts w:hint="eastAsia"/>
                  </w:rPr>
                  <w:instrText xml:space="preserve"> PAGE  \* MERGEFORMAT </w:instrText>
                </w:r>
                <w:r>
                  <w:rPr>
                    <w:rFonts w:hint="eastAsia"/>
                  </w:rPr>
                  <w:fldChar w:fldCharType="separate"/>
                </w:r>
                <w:r w:rsidR="00A30515">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261" w:rsidRDefault="00651261" w:rsidP="00A36873">
      <w:r>
        <w:separator/>
      </w:r>
    </w:p>
  </w:footnote>
  <w:footnote w:type="continuationSeparator" w:id="0">
    <w:p w:rsidR="00651261" w:rsidRDefault="00651261" w:rsidP="00A36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73" w:rsidRDefault="00A36873">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24301D"/>
    <w:multiLevelType w:val="singleLevel"/>
    <w:tmpl w:val="9F24301D"/>
    <w:lvl w:ilvl="0">
      <w:start w:val="3"/>
      <w:numFmt w:val="chineseCounting"/>
      <w:suff w:val="space"/>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36873"/>
    <w:rsid w:val="00097985"/>
    <w:rsid w:val="004E2EA5"/>
    <w:rsid w:val="00651261"/>
    <w:rsid w:val="0076074D"/>
    <w:rsid w:val="00822663"/>
    <w:rsid w:val="00A30515"/>
    <w:rsid w:val="00A36873"/>
    <w:rsid w:val="033E268E"/>
    <w:rsid w:val="036113EB"/>
    <w:rsid w:val="06281C36"/>
    <w:rsid w:val="06B13753"/>
    <w:rsid w:val="08452533"/>
    <w:rsid w:val="0A7959E7"/>
    <w:rsid w:val="0ACD64AD"/>
    <w:rsid w:val="0F704E40"/>
    <w:rsid w:val="11780F3D"/>
    <w:rsid w:val="11A1740B"/>
    <w:rsid w:val="12067565"/>
    <w:rsid w:val="1435470F"/>
    <w:rsid w:val="18195A61"/>
    <w:rsid w:val="1C1230A0"/>
    <w:rsid w:val="1D3359C2"/>
    <w:rsid w:val="1D5E655B"/>
    <w:rsid w:val="1F757BEB"/>
    <w:rsid w:val="212142BC"/>
    <w:rsid w:val="21C36D84"/>
    <w:rsid w:val="27570590"/>
    <w:rsid w:val="28E20D66"/>
    <w:rsid w:val="2C235141"/>
    <w:rsid w:val="2D0A6BD7"/>
    <w:rsid w:val="2E0F6604"/>
    <w:rsid w:val="2E9640F6"/>
    <w:rsid w:val="325B4CC5"/>
    <w:rsid w:val="361668DA"/>
    <w:rsid w:val="3A570936"/>
    <w:rsid w:val="3C8649EA"/>
    <w:rsid w:val="3E262209"/>
    <w:rsid w:val="413A2354"/>
    <w:rsid w:val="41CB3578"/>
    <w:rsid w:val="41EC7C2B"/>
    <w:rsid w:val="427E70A1"/>
    <w:rsid w:val="46B46C3B"/>
    <w:rsid w:val="471624B2"/>
    <w:rsid w:val="48624E81"/>
    <w:rsid w:val="51FD114B"/>
    <w:rsid w:val="52320892"/>
    <w:rsid w:val="54830A2B"/>
    <w:rsid w:val="570169AB"/>
    <w:rsid w:val="57EF026E"/>
    <w:rsid w:val="59AD43CE"/>
    <w:rsid w:val="5A836614"/>
    <w:rsid w:val="60AA0A27"/>
    <w:rsid w:val="61881CDE"/>
    <w:rsid w:val="61EC6A6E"/>
    <w:rsid w:val="623E148B"/>
    <w:rsid w:val="66C64CEB"/>
    <w:rsid w:val="69AC102D"/>
    <w:rsid w:val="6BC6523E"/>
    <w:rsid w:val="6C06750D"/>
    <w:rsid w:val="74942438"/>
    <w:rsid w:val="767A50E0"/>
    <w:rsid w:val="76CC6AD0"/>
    <w:rsid w:val="76F727B1"/>
    <w:rsid w:val="786742EA"/>
    <w:rsid w:val="7F1A14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68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36873"/>
    <w:pPr>
      <w:tabs>
        <w:tab w:val="center" w:pos="4153"/>
        <w:tab w:val="right" w:pos="8306"/>
      </w:tabs>
      <w:snapToGrid w:val="0"/>
      <w:jc w:val="left"/>
    </w:pPr>
    <w:rPr>
      <w:sz w:val="18"/>
      <w:szCs w:val="18"/>
    </w:rPr>
  </w:style>
  <w:style w:type="paragraph" w:styleId="a4">
    <w:name w:val="header"/>
    <w:basedOn w:val="a"/>
    <w:qFormat/>
    <w:rsid w:val="00A36873"/>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A36873"/>
    <w:pPr>
      <w:spacing w:beforeAutospacing="1" w:afterAutospacing="1"/>
      <w:jc w:val="left"/>
    </w:pPr>
    <w:rPr>
      <w:kern w:val="0"/>
      <w:sz w:val="24"/>
    </w:rPr>
  </w:style>
  <w:style w:type="paragraph" w:customStyle="1" w:styleId="Char1CharCharChar">
    <w:name w:val="Char1 Char Char Char"/>
    <w:basedOn w:val="a"/>
    <w:qFormat/>
    <w:rsid w:val="00A36873"/>
  </w:style>
  <w:style w:type="character" w:styleId="a6">
    <w:name w:val="Strong"/>
    <w:basedOn w:val="a0"/>
    <w:qFormat/>
    <w:rsid w:val="00A36873"/>
    <w:rPr>
      <w:b/>
    </w:rPr>
  </w:style>
  <w:style w:type="character" w:styleId="a7">
    <w:name w:val="page number"/>
    <w:basedOn w:val="a0"/>
    <w:qFormat/>
    <w:rsid w:val="00A36873"/>
  </w:style>
  <w:style w:type="character" w:styleId="a8">
    <w:name w:val="FollowedHyperlink"/>
    <w:basedOn w:val="a0"/>
    <w:qFormat/>
    <w:rsid w:val="00A36873"/>
    <w:rPr>
      <w:color w:val="333333"/>
      <w:u w:val="none"/>
    </w:rPr>
  </w:style>
  <w:style w:type="character" w:styleId="a9">
    <w:name w:val="Emphasis"/>
    <w:basedOn w:val="a0"/>
    <w:qFormat/>
    <w:rsid w:val="00A36873"/>
  </w:style>
  <w:style w:type="character" w:styleId="aa">
    <w:name w:val="Hyperlink"/>
    <w:basedOn w:val="a0"/>
    <w:qFormat/>
    <w:rsid w:val="00A36873"/>
    <w:rPr>
      <w:color w:val="333333"/>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824</Words>
  <Characters>4699</Characters>
  <Application>Microsoft Office Word</Application>
  <DocSecurity>0</DocSecurity>
  <Lines>39</Lines>
  <Paragraphs>11</Paragraphs>
  <ScaleCrop>false</ScaleCrop>
  <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dc:creator>
  <cp:lastModifiedBy>Administrator</cp:lastModifiedBy>
  <cp:revision>3</cp:revision>
  <dcterms:created xsi:type="dcterms:W3CDTF">2020-11-13T01:56:00Z</dcterms:created>
  <dcterms:modified xsi:type="dcterms:W3CDTF">2021-03-15T03:48:00Z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9D609AC96EE045C790F3390721A463C4</vt:lpwstr>
  </property>
</Properties>
</file>