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r>
        <w:rPr>
          <w:rFonts w:hint="eastAsia" w:ascii="宋体" w:hAnsi="宋体"/>
          <w:sz w:val="44"/>
          <w:szCs w:val="44"/>
        </w:rPr>
        <w:t>沿黄流域农业高质量发展对策研究</w:t>
      </w:r>
    </w:p>
    <w:p>
      <w:pPr>
        <w:jc w:val="center"/>
        <w:rPr>
          <w:rFonts w:hint="eastAsia" w:ascii="仿宋_GB2312" w:eastAsia="仿宋_GB2312"/>
          <w:sz w:val="32"/>
          <w:szCs w:val="32"/>
        </w:rPr>
      </w:pPr>
      <w:r>
        <w:rPr>
          <w:rFonts w:hint="eastAsia" w:ascii="仿宋_GB2312" w:eastAsia="仿宋_GB2312"/>
          <w:sz w:val="32"/>
          <w:szCs w:val="32"/>
        </w:rPr>
        <w:t>——以濮阳市为例</w:t>
      </w:r>
    </w:p>
    <w:p>
      <w:pPr>
        <w:jc w:val="cente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濮阳地处黄河中下游“豆腐腰”段，“二级悬河”在河南省最长、滞洪区面积河南省最大。黄河灾害容易转化为社会生产风险，黄河沿岸地区也是贫困人口相对集中的区域。“小康不小康，关键看沿黄”， 沿黄地区也是濮阳</w:t>
      </w:r>
      <w:r>
        <w:rPr>
          <w:rFonts w:hint="eastAsia" w:ascii="仿宋_GB2312" w:eastAsia="仿宋_GB2312"/>
          <w:sz w:val="32"/>
          <w:szCs w:val="32"/>
          <w:lang w:eastAsia="zh-CN"/>
        </w:rPr>
        <w:t>实施乡村振兴战略</w:t>
      </w:r>
      <w:r>
        <w:rPr>
          <w:rFonts w:hint="eastAsia" w:ascii="仿宋_GB2312" w:eastAsia="仿宋_GB2312"/>
          <w:sz w:val="32"/>
          <w:szCs w:val="32"/>
        </w:rPr>
        <w:t>的重点区域。</w:t>
      </w:r>
    </w:p>
    <w:p>
      <w:pPr>
        <w:rPr>
          <w:rFonts w:hint="eastAsia" w:ascii="仿宋_GB2312" w:eastAsia="仿宋_GB2312"/>
          <w:sz w:val="32"/>
          <w:szCs w:val="32"/>
        </w:rPr>
      </w:pPr>
      <w:r>
        <w:rPr>
          <w:rFonts w:hint="eastAsia" w:ascii="仿宋_GB2312" w:eastAsia="仿宋_GB2312"/>
          <w:sz w:val="32"/>
          <w:szCs w:val="32"/>
        </w:rPr>
        <w:t>　　习总书记视察河南时强调，在乡村振兴中实现农业强省。把粮食产业做强，把特色优势农业做强，把农村新产业新业态做强，实现沿黄地区高质量发展，就是落实总书记重要指示，也是沿黄地区实现农业高质量发展的必由之路。</w:t>
      </w:r>
    </w:p>
    <w:p>
      <w:pPr>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一、准确把握农业高质量发展的内在要求</w:t>
      </w:r>
    </w:p>
    <w:p>
      <w:pPr>
        <w:rPr>
          <w:rFonts w:hint="eastAsia" w:ascii="仿宋_GB2312" w:eastAsia="仿宋_GB2312"/>
          <w:sz w:val="32"/>
          <w:szCs w:val="32"/>
        </w:rPr>
      </w:pPr>
      <w:r>
        <w:rPr>
          <w:rFonts w:hint="eastAsia" w:ascii="仿宋_GB2312" w:eastAsia="仿宋_GB2312"/>
          <w:sz w:val="32"/>
          <w:szCs w:val="32"/>
        </w:rPr>
        <w:t>　　2018年《中共中央国务院关于实施乡村振兴战略的意见》明确提出，实施质量兴农战略，推动农业由增产导向转向提质导向。我国以</w:t>
      </w:r>
      <w:r>
        <w:rPr>
          <w:rFonts w:hint="eastAsia" w:ascii="仿宋_GB2312" w:eastAsia="仿宋_GB2312"/>
          <w:sz w:val="32"/>
          <w:szCs w:val="32"/>
          <w:lang w:eastAsia="zh-CN"/>
        </w:rPr>
        <w:t>质量</w:t>
      </w:r>
      <w:r>
        <w:rPr>
          <w:rFonts w:hint="eastAsia" w:ascii="仿宋_GB2312" w:eastAsia="仿宋_GB2312"/>
          <w:sz w:val="32"/>
          <w:szCs w:val="32"/>
        </w:rPr>
        <w:t>为导向的农业发展思路已成为共识，制度安排已经启动，农业发展将迎来发展观念和发展方式的根本性转变。</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(一)绿色发展是高质量发展的前提条件</w:t>
      </w:r>
    </w:p>
    <w:p>
      <w:pPr>
        <w:rPr>
          <w:rFonts w:hint="eastAsia" w:ascii="仿宋_GB2312" w:eastAsia="仿宋_GB2312"/>
          <w:sz w:val="32"/>
          <w:szCs w:val="32"/>
        </w:rPr>
      </w:pPr>
      <w:r>
        <w:rPr>
          <w:rFonts w:hint="eastAsia" w:ascii="仿宋_GB2312" w:eastAsia="仿宋_GB2312"/>
          <w:sz w:val="32"/>
          <w:szCs w:val="32"/>
        </w:rPr>
        <w:t>　　高质量发展首先是绿色发展，离开绿色发展就谈不上高质量发展。绿色发展就是要充分尊重自然规律，坚持利用自然与保护自然相结合，提高资源利用率，维护自然生态平衡，实现资源的综合利用、循环利用、可持续利用。把绿色发展的总要求落实到农业生产的全过程，既包括追求并实施生产资料绿色化、生产工具绿色化、生产方式绿色化以及生产技术绿色化，也包括决策绿色化、管理绿色化、经营绿色化。</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（二）质量安全是高质量发展的本质要求</w:t>
      </w:r>
    </w:p>
    <w:p>
      <w:pPr>
        <w:rPr>
          <w:rFonts w:hint="eastAsia" w:ascii="仿宋_GB2312" w:eastAsia="仿宋_GB2312"/>
          <w:sz w:val="32"/>
          <w:szCs w:val="32"/>
        </w:rPr>
      </w:pPr>
      <w:r>
        <w:rPr>
          <w:rFonts w:hint="eastAsia" w:ascii="仿宋_GB2312" w:eastAsia="仿宋_GB2312"/>
          <w:sz w:val="32"/>
          <w:szCs w:val="32"/>
        </w:rPr>
        <w:t>　　质量安全是商质量发展的底线要求。影响农产品质量的因素很多，高质量产品的形成依赖于每一个生产环节，只有每一环竹达到高质虽发展要求才可能最终形成高质量的产品。高质量发展必须是一个全过程的高质量发展，是一个系统工程，必须强化从产地环境到农业投入品、从种子到生产过程，从仓储到加工，从运输到市场等全程高质量管理，从而实现高质发展。</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（三）效益优先是高质量发展的直接动力</w:t>
      </w:r>
    </w:p>
    <w:p>
      <w:pPr>
        <w:rPr>
          <w:rFonts w:hint="eastAsia" w:ascii="仿宋_GB2312" w:eastAsia="仿宋_GB2312"/>
          <w:sz w:val="32"/>
          <w:szCs w:val="32"/>
        </w:rPr>
      </w:pPr>
      <w:r>
        <w:rPr>
          <w:rFonts w:hint="eastAsia" w:ascii="仿宋_GB2312" w:eastAsia="仿宋_GB2312"/>
          <w:sz w:val="32"/>
          <w:szCs w:val="32"/>
        </w:rPr>
        <w:t>　　高质量发展的根本目的是实现高效益</w:t>
      </w:r>
      <w:r>
        <w:rPr>
          <w:rFonts w:hint="eastAsia" w:ascii="仿宋_GB2312" w:eastAsia="仿宋_GB2312"/>
          <w:sz w:val="32"/>
          <w:szCs w:val="32"/>
          <w:lang w:eastAsia="zh-CN"/>
        </w:rPr>
        <w:t>。</w:t>
      </w:r>
      <w:r>
        <w:rPr>
          <w:rFonts w:hint="eastAsia" w:ascii="仿宋_GB2312" w:eastAsia="仿宋_GB2312"/>
          <w:sz w:val="32"/>
          <w:szCs w:val="32"/>
        </w:rPr>
        <w:t>理论上讲，高质量就意昧着高效益，但现实往往不是这样。高质量发展需要相应的高投入。一定时期，特别是前期，生产的产品不一定马上就能让市场认可，高质不能实现高价，市场接受需要时间，包括产品的接受和价格的接受，因此需要考验生产者的资金承受能力和耐心。高质量发展立足的是长远。对此，政府需要在高质量发展中发挥引导作用。</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（四）以目的为导向是高质量发展的突出特点</w:t>
      </w:r>
    </w:p>
    <w:p>
      <w:pPr>
        <w:rPr>
          <w:rFonts w:hint="eastAsia" w:ascii="仿宋_GB2312" w:eastAsia="仿宋_GB2312"/>
          <w:sz w:val="32"/>
          <w:szCs w:val="32"/>
        </w:rPr>
      </w:pPr>
      <w:r>
        <w:rPr>
          <w:rFonts w:hint="eastAsia" w:ascii="仿宋_GB2312" w:eastAsia="仿宋_GB2312"/>
          <w:sz w:val="32"/>
          <w:szCs w:val="32"/>
        </w:rPr>
        <w:t>　　高质量发展是以目的为导向的一种发展思路。过往的发展思路更多的倾向于发展过程本身，更多的是追求生产过程的更高水平、更高速度或更大规模，如强调发展设施农业、机械化农业、规模化农业、现代农业等。当然，过程的高质量是必不可少的，但二者不能混淆，片面追求过程的现代化，往往与初衷背道而驰。</w:t>
      </w:r>
    </w:p>
    <w:p>
      <w:pPr>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二、推进沿黄流域农业高质量发展应遵循的原则</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(一)树立正确的农业发展观</w:t>
      </w:r>
    </w:p>
    <w:p>
      <w:pPr>
        <w:ind w:firstLine="640"/>
        <w:rPr>
          <w:rFonts w:hint="eastAsia" w:ascii="仿宋_GB2312" w:eastAsia="仿宋_GB2312"/>
          <w:sz w:val="32"/>
          <w:szCs w:val="32"/>
        </w:rPr>
      </w:pPr>
      <w:r>
        <w:rPr>
          <w:rFonts w:hint="eastAsia" w:ascii="仿宋_GB2312" w:eastAsia="仿宋_GB2312"/>
          <w:sz w:val="32"/>
          <w:szCs w:val="32"/>
        </w:rPr>
        <w:t>树立正确的发展观是高质量发展的基础。高质量发展本质上是一种发展观念或发展理念。观就是指导思想和原则，不同的发展观必然带来不同的发展效果。我国提出科学发展观，提出“绿水青山就是金山银山”的发展理念，是在充分总结我国几十年发展经验的基础上，对我国发展观的科学概括，其核心要义就是要建立循环发展、友好发展、绿色发展、可持续发展、永续发展，最终实现高质量发展的发展观。</w:t>
      </w:r>
    </w:p>
    <w:p>
      <w:pPr>
        <w:ind w:firstLine="640"/>
        <w:rPr>
          <w:rFonts w:hint="eastAsia" w:ascii="楷体_GB2312" w:eastAsia="楷体_GB2312"/>
          <w:sz w:val="32"/>
          <w:szCs w:val="32"/>
        </w:rPr>
      </w:pPr>
      <w:r>
        <w:rPr>
          <w:rFonts w:hint="eastAsia" w:ascii="楷体_GB2312" w:eastAsia="楷体_GB2312"/>
          <w:sz w:val="32"/>
          <w:szCs w:val="32"/>
        </w:rPr>
        <w:t>（二）全域统筹是实现黄河流域高质量发展的关键</w:t>
      </w:r>
    </w:p>
    <w:p>
      <w:pPr>
        <w:rPr>
          <w:rFonts w:hint="eastAsia" w:ascii="仿宋_GB2312" w:eastAsia="仿宋_GB2312"/>
          <w:sz w:val="32"/>
          <w:szCs w:val="32"/>
        </w:rPr>
      </w:pPr>
      <w:r>
        <w:rPr>
          <w:rFonts w:hint="eastAsia" w:ascii="仿宋_GB2312" w:eastAsia="仿宋_GB2312"/>
          <w:sz w:val="32"/>
          <w:szCs w:val="32"/>
        </w:rPr>
        <w:t>　　高质量发展的一个基本特征是对相关各个领域的全面兼顾，而不能顾此失彼。因此，沿黄流域农业高质量发展的战略思维应突出体现为其全域性、统筹性与协调性。这意味着政策目标多元化、全方位规划，必须进行权衡和协调。强调沿黄流域生态保护和农业高质量发展战略的全域性、统筹性与协调性，就是要通过一定时期按期达成主攻目标与分进合击的统筹谋划协调，来推进全流域的高质量发展进程。</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（三）水资源是沿黄流域农业高质量发展的最大公约数</w:t>
      </w:r>
    </w:p>
    <w:p>
      <w:pPr>
        <w:ind w:firstLine="640"/>
        <w:rPr>
          <w:rFonts w:hint="eastAsia" w:ascii="仿宋_GB2312" w:eastAsia="仿宋_GB2312"/>
          <w:sz w:val="32"/>
          <w:szCs w:val="32"/>
        </w:rPr>
      </w:pPr>
      <w:r>
        <w:rPr>
          <w:rFonts w:hint="eastAsia" w:ascii="仿宋_GB2312" w:eastAsia="仿宋_GB2312"/>
          <w:sz w:val="32"/>
          <w:szCs w:val="32"/>
        </w:rPr>
        <w:t>黄河问题，表象在河，根子在域。要彻底解决这个问题，就要实施全流域统筹兼顾、协调治理。要按照空间均衡原则，以流域和行政区域为单元建立健全黄河水资源管控体系，推动区域经济社会各种发展规划制定并开展水资源论证，从源头上建立与水资源支撑条件相适应的经济社会发展规模与产业布局。</w:t>
      </w:r>
    </w:p>
    <w:p>
      <w:pPr>
        <w:ind w:firstLine="640"/>
        <w:rPr>
          <w:rFonts w:hint="eastAsia" w:ascii="仿宋_GB2312" w:eastAsia="仿宋_GB2312"/>
          <w:sz w:val="32"/>
          <w:szCs w:val="32"/>
        </w:rPr>
      </w:pPr>
      <w:r>
        <w:rPr>
          <w:rFonts w:hint="eastAsia" w:ascii="楷体_GB2312" w:eastAsia="楷体_GB2312"/>
          <w:sz w:val="32"/>
          <w:szCs w:val="32"/>
        </w:rPr>
        <w:t>（四）生态保护是黄河流域高质量发展的生命底线</w:t>
      </w:r>
    </w:p>
    <w:p>
      <w:pPr>
        <w:rPr>
          <w:rFonts w:hint="eastAsia" w:ascii="仿宋_GB2312" w:eastAsia="仿宋_GB2312"/>
          <w:sz w:val="32"/>
          <w:szCs w:val="32"/>
        </w:rPr>
      </w:pPr>
      <w:r>
        <w:rPr>
          <w:rFonts w:hint="eastAsia" w:ascii="仿宋_GB2312" w:eastAsia="仿宋_GB2312"/>
          <w:sz w:val="32"/>
          <w:szCs w:val="32"/>
        </w:rPr>
        <w:t>　　沿黄流域农业高质量发展的首要战略性问题是必须以生态保护为重，将生态保护作为沿黄流域农业高质量发展的生命底线。黄河生态环境的修复与保护是维持黄河健康的基础，也是实现黄河流域高质量发展的基本前提与根本保证。将保护生态环境作为黄河流域高质量发展的首要战略重点，就是守住黄河流域的生命底线，也是实现农业高质量发展的根本保证。</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（五）人民宜居共享是沿黄流域农业高质量发展的根本目标</w:t>
      </w:r>
    </w:p>
    <w:p>
      <w:pPr>
        <w:ind w:firstLine="640"/>
        <w:rPr>
          <w:rFonts w:hint="eastAsia" w:ascii="仿宋_GB2312" w:eastAsia="仿宋_GB2312"/>
          <w:sz w:val="32"/>
          <w:szCs w:val="32"/>
        </w:rPr>
      </w:pPr>
      <w:r>
        <w:rPr>
          <w:rFonts w:hint="eastAsia" w:ascii="仿宋_GB2312" w:eastAsia="仿宋_GB2312"/>
          <w:sz w:val="32"/>
          <w:szCs w:val="32"/>
        </w:rPr>
        <w:t>沿黄流域各县区发展差距较大，经济增长水平差异也较大。农业高质量发展的路径多元，政策目标选择多元，在多元性的政策目标之间进行权衡取舍，以达到高质量发展的多维性目标，</w:t>
      </w:r>
      <w:r>
        <w:rPr>
          <w:rFonts w:hint="eastAsia" w:ascii="仿宋_GB2312" w:eastAsia="仿宋_GB2312"/>
          <w:sz w:val="32"/>
          <w:szCs w:val="32"/>
          <w:lang w:eastAsia="zh-CN"/>
        </w:rPr>
        <w:t>就要以</w:t>
      </w:r>
      <w:r>
        <w:rPr>
          <w:rFonts w:hint="eastAsia" w:ascii="仿宋_GB2312" w:eastAsia="仿宋_GB2312"/>
          <w:sz w:val="32"/>
          <w:szCs w:val="32"/>
        </w:rPr>
        <w:t>满足人民群众日益增长的对美好生活的需要</w:t>
      </w:r>
      <w:r>
        <w:rPr>
          <w:rFonts w:hint="eastAsia" w:ascii="仿宋_GB2312" w:eastAsia="仿宋_GB2312"/>
          <w:sz w:val="32"/>
          <w:szCs w:val="32"/>
          <w:lang w:eastAsia="zh-CN"/>
        </w:rPr>
        <w:t>为根本目标</w:t>
      </w:r>
      <w:r>
        <w:rPr>
          <w:rFonts w:hint="eastAsia" w:ascii="仿宋_GB2312" w:eastAsia="仿宋_GB2312"/>
          <w:sz w:val="32"/>
          <w:szCs w:val="32"/>
        </w:rPr>
        <w:t>。</w:t>
      </w:r>
    </w:p>
    <w:p>
      <w:pPr>
        <w:ind w:firstLine="640"/>
        <w:rPr>
          <w:rFonts w:hint="eastAsia" w:ascii="黑体" w:hAnsi="黑体" w:eastAsia="黑体"/>
          <w:sz w:val="32"/>
          <w:szCs w:val="32"/>
        </w:rPr>
      </w:pPr>
      <w:r>
        <w:rPr>
          <w:rFonts w:hint="eastAsia" w:ascii="黑体" w:hAnsi="黑体" w:eastAsia="黑体"/>
          <w:sz w:val="32"/>
          <w:szCs w:val="32"/>
        </w:rPr>
        <w:t>三、沿黄流域农业高质量发展对策</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（一）在乡村振兴中推进沿黄流域农业高质量发展</w:t>
      </w:r>
    </w:p>
    <w:p>
      <w:pPr>
        <w:rPr>
          <w:rFonts w:hint="eastAsia" w:ascii="仿宋_GB2312" w:eastAsia="仿宋_GB2312"/>
          <w:sz w:val="32"/>
          <w:szCs w:val="32"/>
        </w:rPr>
      </w:pPr>
      <w:r>
        <w:rPr>
          <w:rFonts w:hint="eastAsia" w:ascii="仿宋_GB2312" w:eastAsia="仿宋_GB2312"/>
          <w:sz w:val="32"/>
          <w:szCs w:val="32"/>
        </w:rPr>
        <w:t>　　坚持规划引领。由相关部门编制好包含农业高质量发展在内的乡村振兴战略，落实沿黄农业布局规划，完成粮食生产功能区、蔬菜生产保护区、特色农产品优势区“三区”划定，研究制定了管理办法，守住全市农业底线型战略空间，做到规划既落图、又落地，全面纳入濮阳市城市空间基础信息平台，农业农村部门联手规划资源部门实现空间资源“一张图”管理。</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（二）培育高素质人才队伍</w:t>
      </w:r>
    </w:p>
    <w:p>
      <w:pPr>
        <w:rPr>
          <w:rFonts w:hint="eastAsia" w:ascii="仿宋_GB2312" w:eastAsia="仿宋_GB2312"/>
          <w:sz w:val="32"/>
          <w:szCs w:val="32"/>
        </w:rPr>
      </w:pPr>
      <w:r>
        <w:rPr>
          <w:rFonts w:hint="eastAsia" w:ascii="仿宋_GB2312" w:eastAsia="仿宋_GB2312"/>
          <w:sz w:val="32"/>
          <w:szCs w:val="32"/>
        </w:rPr>
        <w:t>　　推进农业高质量发展须破解农业人才瓶颈。随着现代农业的发展，越来越需要会种养、懂技术、善经营、能管理、素质高的经营管理人才。用知识武装大脑、培养高素质的“新农人”队伍已经成为农业产业转型的客观需求和农业从业人员的共识。</w:t>
      </w:r>
    </w:p>
    <w:p>
      <w:pPr>
        <w:rPr>
          <w:rFonts w:hint="eastAsia" w:ascii="仿宋_GB2312" w:eastAsia="仿宋_GB2312"/>
          <w:sz w:val="32"/>
          <w:szCs w:val="32"/>
        </w:rPr>
      </w:pPr>
      <w:r>
        <w:rPr>
          <w:rFonts w:hint="eastAsia" w:ascii="仿宋_GB2312" w:eastAsia="仿宋_GB2312"/>
          <w:sz w:val="32"/>
          <w:szCs w:val="32"/>
        </w:rPr>
        <w:t>　　1、培育高素质农民群体领军人才</w:t>
      </w:r>
    </w:p>
    <w:p>
      <w:pPr>
        <w:rPr>
          <w:rFonts w:hint="eastAsia" w:ascii="仿宋_GB2312" w:eastAsia="仿宋_GB2312"/>
          <w:sz w:val="32"/>
          <w:szCs w:val="32"/>
        </w:rPr>
      </w:pPr>
      <w:r>
        <w:rPr>
          <w:rFonts w:hint="eastAsia" w:ascii="仿宋_GB2312" w:eastAsia="仿宋_GB2312"/>
          <w:sz w:val="32"/>
          <w:szCs w:val="32"/>
        </w:rPr>
        <w:t>　　通过就地培养、吸引提升等方式，分层分类培养一大批爱农业、懂技术、善经营的高素质农民领军人才。充分发挥农业经理人带着农民干、帮着农民赚的引领作用。打造农业产业“CEO”，既有助于促进人才、资本要素在农业领域融合发力，也让农业农村成为创业沃土。</w:t>
      </w:r>
    </w:p>
    <w:p>
      <w:pPr>
        <w:rPr>
          <w:rFonts w:hint="eastAsia" w:ascii="仿宋_GB2312" w:eastAsia="仿宋_GB2312"/>
          <w:sz w:val="32"/>
          <w:szCs w:val="32"/>
        </w:rPr>
      </w:pPr>
      <w:r>
        <w:rPr>
          <w:rFonts w:hint="eastAsia" w:ascii="仿宋_GB2312" w:eastAsia="仿宋_GB2312"/>
          <w:sz w:val="32"/>
          <w:szCs w:val="32"/>
        </w:rPr>
        <w:t>　　2、补齐农业高质量发展经营管理人才知识技能短板</w:t>
      </w:r>
    </w:p>
    <w:p>
      <w:pPr>
        <w:rPr>
          <w:rFonts w:hint="eastAsia" w:ascii="仿宋_GB2312" w:eastAsia="仿宋_GB2312"/>
          <w:sz w:val="32"/>
          <w:szCs w:val="32"/>
        </w:rPr>
      </w:pPr>
      <w:r>
        <w:rPr>
          <w:rFonts w:hint="eastAsia" w:ascii="仿宋_GB2312" w:eastAsia="仿宋_GB2312"/>
          <w:sz w:val="32"/>
          <w:szCs w:val="32"/>
        </w:rPr>
        <w:t>　　实现农业高质量发展的关键要靠提高农民自身素质和科技运用水平，把科技支撑作为产业发展的“助推器”。一是挖掘“田秀才”“土专家”“乡创客”，把农民中能够成为“土专家”“田秀才”“经理人”的农村能人挖掘出来。二是要建立健全发现和培养农村乡土人才的长效机制，构建“提升一批、开发一批、储备一批”的梯次结构，推动乡土人才“提档升级”，为乡村振兴源源不断输送人才。</w:t>
      </w:r>
    </w:p>
    <w:p>
      <w:pPr>
        <w:rPr>
          <w:rFonts w:hint="eastAsia" w:ascii="仿宋_GB2312" w:eastAsia="仿宋_GB2312"/>
          <w:sz w:val="32"/>
          <w:szCs w:val="32"/>
        </w:rPr>
      </w:pPr>
      <w:r>
        <w:rPr>
          <w:rFonts w:hint="eastAsia" w:ascii="仿宋_GB2312" w:eastAsia="仿宋_GB2312"/>
          <w:sz w:val="32"/>
          <w:szCs w:val="32"/>
        </w:rPr>
        <w:t>　　3、建立配套机制完善培养体系</w:t>
      </w:r>
    </w:p>
    <w:p>
      <w:pPr>
        <w:ind w:firstLine="640"/>
        <w:rPr>
          <w:rFonts w:hint="eastAsia" w:ascii="仿宋_GB2312" w:eastAsia="仿宋_GB2312"/>
          <w:sz w:val="32"/>
          <w:szCs w:val="32"/>
        </w:rPr>
      </w:pPr>
      <w:r>
        <w:rPr>
          <w:rFonts w:hint="eastAsia" w:ascii="仿宋_GB2312" w:eastAsia="仿宋_GB2312"/>
          <w:sz w:val="32"/>
          <w:szCs w:val="32"/>
        </w:rPr>
        <w:t>对选拔出来的农村能人，采取“高校教学+电商教学</w:t>
      </w:r>
      <w:r>
        <w:rPr>
          <w:rFonts w:hint="eastAsia" w:ascii="仿宋_GB2312" w:eastAsia="仿宋_GB2312"/>
          <w:sz w:val="32"/>
          <w:szCs w:val="32"/>
          <w:lang w:val="en-US" w:eastAsia="zh-CN"/>
        </w:rPr>
        <w:t>+</w:t>
      </w:r>
      <w:r>
        <w:rPr>
          <w:rFonts w:hint="eastAsia" w:ascii="仿宋_GB2312" w:eastAsia="仿宋_GB2312"/>
          <w:sz w:val="32"/>
          <w:szCs w:val="32"/>
        </w:rPr>
        <w:t>农业实训模拟”培训模式，开设特色农业小班。围绕“需要什么培养什么、缺什么补什么”原则，分层分类施策，实行分产业、分类型、分层级、分模块培训。</w:t>
      </w:r>
    </w:p>
    <w:p>
      <w:pPr>
        <w:ind w:firstLine="640"/>
        <w:rPr>
          <w:rFonts w:hint="eastAsia" w:ascii="仿宋_GB2312" w:eastAsia="仿宋_GB2312"/>
          <w:sz w:val="32"/>
          <w:szCs w:val="32"/>
        </w:rPr>
      </w:pPr>
      <w:r>
        <w:rPr>
          <w:rFonts w:hint="eastAsia" w:ascii="仿宋_GB2312" w:eastAsia="仿宋_GB2312"/>
          <w:sz w:val="32"/>
          <w:szCs w:val="32"/>
        </w:rPr>
        <w:t>开展全产业链培育</w:t>
      </w:r>
      <w:r>
        <w:rPr>
          <w:rFonts w:hint="eastAsia" w:ascii="仿宋_GB2312" w:eastAsia="仿宋_GB2312"/>
          <w:sz w:val="32"/>
          <w:szCs w:val="32"/>
          <w:lang w:eastAsia="zh-CN"/>
        </w:rPr>
        <w:t>，</w:t>
      </w:r>
      <w:r>
        <w:rPr>
          <w:rFonts w:hint="eastAsia" w:ascii="仿宋_GB2312" w:eastAsia="仿宋_GB2312"/>
          <w:sz w:val="32"/>
          <w:szCs w:val="32"/>
        </w:rPr>
        <w:t>建立高素质农民培育对象库，开展从生产、加工到销售的全产业链培训。按照“一村一技、一户一能、一人一策、一员一档”培育思路，系统开展专业种养、质量管控、创业创新、品牌建设、市场营销、电子商务等专 备项技术技能培训，强化新技术、新品种、新成果、新装备的推广应用。</w:t>
      </w:r>
    </w:p>
    <w:p>
      <w:pPr>
        <w:ind w:firstLine="640"/>
        <w:rPr>
          <w:rFonts w:hint="eastAsia" w:ascii="仿宋_GB2312" w:eastAsia="仿宋_GB2312"/>
          <w:sz w:val="32"/>
          <w:szCs w:val="32"/>
        </w:rPr>
      </w:pPr>
      <w:r>
        <w:rPr>
          <w:rFonts w:hint="eastAsia" w:ascii="仿宋_GB2312" w:eastAsia="仿宋_GB2312"/>
          <w:sz w:val="32"/>
          <w:szCs w:val="32"/>
        </w:rPr>
        <w:t>为满足农业各细分领域的特异性培训需求，与行业协会合作，精准对接不同农业领域产业人才培训需求，根据学员所从事的农业产业领域的知识技能需求，结合当下行业热点问题，对课程内容进行延伸和加料。</w:t>
      </w:r>
    </w:p>
    <w:p>
      <w:pPr>
        <w:rPr>
          <w:rFonts w:hint="eastAsia" w:ascii="仿宋_GB2312" w:eastAsia="仿宋_GB2312"/>
          <w:sz w:val="32"/>
          <w:szCs w:val="32"/>
        </w:rPr>
      </w:pPr>
      <w:r>
        <w:rPr>
          <w:rFonts w:hint="eastAsia" w:ascii="仿宋_GB2312" w:eastAsia="仿宋_GB2312"/>
          <w:sz w:val="32"/>
          <w:szCs w:val="32"/>
        </w:rPr>
        <w:t>　　4、建设农村领军人物、管理人员、技术人员等信息档案库将入库人员在发展过程中遇到的问题、困难第一时间记入档案，及时为他们排忧解难。实行动态档案管理，及时采集农业带头人基础信息、参加培训、创办企业、实施项目、享受政策扶持等情况。</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（三）推动沿黄流域农业高质量发展，拉长农业产业链是关键</w:t>
      </w:r>
    </w:p>
    <w:p>
      <w:pPr>
        <w:rPr>
          <w:rFonts w:hint="eastAsia" w:ascii="仿宋_GB2312" w:eastAsia="仿宋_GB2312"/>
          <w:sz w:val="32"/>
          <w:szCs w:val="32"/>
        </w:rPr>
      </w:pPr>
      <w:r>
        <w:rPr>
          <w:rFonts w:hint="eastAsia" w:ascii="仿宋_GB2312" w:eastAsia="仿宋_GB2312"/>
          <w:sz w:val="32"/>
          <w:szCs w:val="32"/>
        </w:rPr>
        <w:t>　　1、一产往后延、二产两头连、三产走高端</w:t>
      </w:r>
    </w:p>
    <w:p>
      <w:pPr>
        <w:rPr>
          <w:rFonts w:hint="eastAsia" w:ascii="仿宋_GB2312" w:eastAsia="仿宋_GB2312"/>
          <w:sz w:val="32"/>
          <w:szCs w:val="32"/>
        </w:rPr>
      </w:pPr>
      <w:r>
        <w:rPr>
          <w:rFonts w:hint="eastAsia" w:ascii="仿宋_GB2312" w:eastAsia="仿宋_GB2312"/>
          <w:sz w:val="32"/>
          <w:szCs w:val="32"/>
        </w:rPr>
        <w:t>　　目前，我国农产品加工业与农业总产值比为2.3：1，远低于发达国家3.5：1的水平。农产品加工转化率为67.5%，比发达国家低近18个百分点，主要表现为产业链条延伸不充分。</w:t>
      </w:r>
    </w:p>
    <w:p>
      <w:pPr>
        <w:rPr>
          <w:rFonts w:hint="eastAsia" w:ascii="仿宋_GB2312" w:eastAsia="仿宋_GB2312"/>
          <w:sz w:val="32"/>
          <w:szCs w:val="32"/>
        </w:rPr>
      </w:pPr>
      <w:r>
        <w:rPr>
          <w:rFonts w:hint="eastAsia" w:ascii="仿宋_GB2312" w:eastAsia="仿宋_GB2312"/>
          <w:sz w:val="32"/>
          <w:szCs w:val="32"/>
        </w:rPr>
        <w:t>　　开展延链增值行动，促进第一产业接二连三、向后延伸，加快发展现代食品产业，在优势农产品产地打造食品加工产业集群。实施农产品加工提升行动，推进初加工、精深加工，打通一产与三产之间的“连接通道”，构建农产品生产到加工、转变为消费品的全产业链。</w:t>
      </w:r>
    </w:p>
    <w:p>
      <w:pPr>
        <w:rPr>
          <w:rFonts w:hint="eastAsia" w:ascii="仿宋_GB2312" w:eastAsia="仿宋_GB2312"/>
          <w:sz w:val="32"/>
          <w:szCs w:val="32"/>
        </w:rPr>
      </w:pPr>
      <w:r>
        <w:rPr>
          <w:rFonts w:hint="eastAsia" w:ascii="仿宋_GB2312" w:eastAsia="仿宋_GB2312"/>
          <w:sz w:val="32"/>
          <w:szCs w:val="32"/>
        </w:rPr>
        <w:t>　　开展延链增值行动，离不开农业实验室、保鲜物流技术研究中心及优势农产品品质评价研究中心的支持。建设“两中心、一实验室”，重点要围绕农产品加工与贮藏开展基础研究、前沿研究和共性关键技术研发，组织实施一批科技项目。同时，加快冷链物流技术研发，推进信息化管理。加快农产品标准化体系建设，以产地气候、产地环境、生产过程、质量安全、营养品质综合评价为重点，建立健全产地环境评价体系、生产加工过程技术标准与规范使用评价体系、农产品营养品质及特色评价体系、农产品质量安全监测及追溯体系，切实保障和提升农产品的安全和品质。</w:t>
      </w:r>
    </w:p>
    <w:p>
      <w:pPr>
        <w:rPr>
          <w:rFonts w:hint="eastAsia" w:ascii="仿宋_GB2312" w:eastAsia="仿宋_GB2312"/>
          <w:sz w:val="32"/>
          <w:szCs w:val="32"/>
        </w:rPr>
      </w:pPr>
      <w:r>
        <w:rPr>
          <w:rFonts w:hint="eastAsia" w:ascii="仿宋_GB2312" w:eastAsia="仿宋_GB2312"/>
          <w:sz w:val="32"/>
          <w:szCs w:val="32"/>
        </w:rPr>
        <w:t>　　2、拓展农产产业发展新空间</w:t>
      </w:r>
    </w:p>
    <w:p>
      <w:pPr>
        <w:rPr>
          <w:rFonts w:hint="eastAsia" w:ascii="仿宋_GB2312" w:eastAsia="仿宋_GB2312"/>
          <w:sz w:val="32"/>
          <w:szCs w:val="32"/>
        </w:rPr>
      </w:pPr>
      <w:r>
        <w:rPr>
          <w:rFonts w:hint="eastAsia" w:ascii="仿宋_GB2312" w:eastAsia="仿宋_GB2312"/>
          <w:sz w:val="32"/>
          <w:szCs w:val="32"/>
        </w:rPr>
        <w:t>　　建设“粮食银行”。鼓励支持农户与大型平台签订战路合作协议，通过“粮食银行”方式构建“种植+收储+加工+销售”一体化经营模式，解决农民粮食存储难、收购价格低、流动资金不足等问题。依托“粮食银行”积极探索建立其他“农产品银行”，为农业高质量发展注入新动能。</w:t>
      </w:r>
    </w:p>
    <w:p>
      <w:pPr>
        <w:rPr>
          <w:rFonts w:hint="eastAsia" w:ascii="仿宋_GB2312" w:eastAsia="仿宋_GB2312"/>
          <w:sz w:val="32"/>
          <w:szCs w:val="32"/>
        </w:rPr>
      </w:pPr>
      <w:r>
        <w:rPr>
          <w:rFonts w:hint="eastAsia" w:ascii="仿宋_GB2312" w:eastAsia="仿宋_GB2312"/>
          <w:sz w:val="32"/>
          <w:szCs w:val="32"/>
        </w:rPr>
        <w:t>　　建设“盒马乡”“盒马村”“盒马基地”。鼓励与阿里巴巴“盒马鲜生”精准对接，共同推进“盒马乡”“盒马村”“盒马基地”建设，从产、供、销三个维度重构农业产业发展模式，帮助小农户找到大市场。</w:t>
      </w:r>
    </w:p>
    <w:p>
      <w:pPr>
        <w:rPr>
          <w:rFonts w:hint="eastAsia" w:ascii="仿宋_GB2312" w:eastAsia="仿宋_GB2312"/>
          <w:sz w:val="32"/>
          <w:szCs w:val="32"/>
        </w:rPr>
      </w:pPr>
      <w:r>
        <w:rPr>
          <w:rFonts w:hint="eastAsia" w:ascii="仿宋_GB2312" w:eastAsia="仿宋_GB2312"/>
          <w:sz w:val="32"/>
          <w:szCs w:val="32"/>
        </w:rPr>
        <w:t>　　打造电商直播小镇。积极主动对接京东、淘宝、快手、抖音等各大主流电商平台，构建直播电商产业集聚区，推动直播电商在农业商贸等领域的广泛应用。</w:t>
      </w:r>
    </w:p>
    <w:p>
      <w:pPr>
        <w:rPr>
          <w:rFonts w:hint="eastAsia" w:ascii="仿宋_GB2312" w:eastAsia="仿宋_GB2312"/>
          <w:sz w:val="32"/>
          <w:szCs w:val="32"/>
        </w:rPr>
      </w:pPr>
      <w:r>
        <w:rPr>
          <w:rFonts w:hint="eastAsia" w:ascii="仿宋_GB2312" w:eastAsia="仿宋_GB2312"/>
          <w:sz w:val="32"/>
          <w:szCs w:val="32"/>
        </w:rPr>
        <w:t>　　3、推动农村消费提质升级</w:t>
      </w:r>
    </w:p>
    <w:p>
      <w:pPr>
        <w:ind w:firstLine="640"/>
        <w:rPr>
          <w:rFonts w:hint="eastAsia" w:ascii="仿宋_GB2312" w:eastAsia="仿宋_GB2312"/>
          <w:sz w:val="32"/>
          <w:szCs w:val="32"/>
        </w:rPr>
      </w:pPr>
      <w:r>
        <w:rPr>
          <w:rFonts w:hint="eastAsia" w:ascii="仿宋_GB2312" w:eastAsia="仿宋_GB2312"/>
          <w:sz w:val="32"/>
          <w:szCs w:val="32"/>
        </w:rPr>
        <w:t>发展京东惠民小站。借助京东数科数字科技的力量，依托京东集团的电商、物流等资源和平台，发展京东惠民小站，打造集农业商品服务、农品物流服务、农村金融服务为一体的实体“小京东”。</w:t>
      </w:r>
    </w:p>
    <w:p>
      <w:pPr>
        <w:ind w:firstLine="640"/>
        <w:rPr>
          <w:rFonts w:hint="eastAsia" w:ascii="仿宋_GB2312" w:eastAsia="仿宋_GB2312"/>
          <w:sz w:val="32"/>
          <w:szCs w:val="32"/>
        </w:rPr>
      </w:pPr>
      <w:r>
        <w:rPr>
          <w:rFonts w:hint="eastAsia" w:ascii="仿宋_GB2312" w:eastAsia="仿宋_GB2312"/>
          <w:sz w:val="32"/>
          <w:szCs w:val="32"/>
        </w:rPr>
        <w:t>上线“优品馆”。借助拼多多技术、流量和数据资源支持，上线“优品馆”，打通线上消费品供应链，推动优质农产品从消费端直连生产端，探索农业超短链营销模式。</w:t>
      </w:r>
    </w:p>
    <w:p>
      <w:pPr>
        <w:rPr>
          <w:rFonts w:hint="eastAsia" w:ascii="仿宋_GB2312" w:eastAsia="仿宋_GB2312"/>
          <w:sz w:val="32"/>
          <w:szCs w:val="32"/>
        </w:rPr>
      </w:pPr>
      <w:r>
        <w:rPr>
          <w:rFonts w:hint="eastAsia" w:ascii="仿宋_GB2312" w:eastAsia="仿宋_GB2312"/>
          <w:sz w:val="32"/>
          <w:szCs w:val="32"/>
        </w:rPr>
        <w:t>　　发展农村电商末端网点。加快畅通城乡双向流通渠道，在村级大力建设末端配送网点，推进快递服务直投到村。扩展快递收寄渠道，推动农村快递与邮政、交通、电商等领域资源共享、设施共建，提升农村快递网点生存能力，保障农村快递网络稳定。</w:t>
      </w:r>
    </w:p>
    <w:p>
      <w:pPr>
        <w:rPr>
          <w:rFonts w:hint="eastAsia" w:ascii="仿宋_GB2312" w:eastAsia="仿宋_GB2312"/>
          <w:sz w:val="32"/>
          <w:szCs w:val="32"/>
        </w:rPr>
      </w:pPr>
      <w:r>
        <w:rPr>
          <w:rFonts w:hint="eastAsia" w:ascii="仿宋_GB2312" w:eastAsia="仿宋_GB2312"/>
          <w:sz w:val="32"/>
          <w:szCs w:val="32"/>
        </w:rPr>
        <w:t>　　4、构建乡村产业“圈”状发展格局</w:t>
      </w:r>
    </w:p>
    <w:p>
      <w:pPr>
        <w:rPr>
          <w:rFonts w:hint="eastAsia" w:ascii="仿宋_GB2312" w:eastAsia="仿宋_GB2312"/>
          <w:sz w:val="32"/>
          <w:szCs w:val="32"/>
        </w:rPr>
      </w:pPr>
      <w:r>
        <w:rPr>
          <w:rFonts w:hint="eastAsia" w:ascii="仿宋_GB2312" w:eastAsia="仿宋_GB2312"/>
          <w:sz w:val="32"/>
          <w:szCs w:val="32"/>
        </w:rPr>
        <w:t>　　推进农村特色农业由“散而弱”向“聚而强”的转变，需要建设专业化、规模化的特色农业集聚区，重点建设村、镇、农业园、农业集群等多级多类经济圈，推动农业空间布局由“平面分布”转型为“集群发展”，打造乡村产业振兴“点、线、面、圈”结合、功能有机衔接的格局。</w:t>
      </w:r>
    </w:p>
    <w:p>
      <w:pPr>
        <w:rPr>
          <w:rFonts w:hint="eastAsia" w:ascii="仿宋_GB2312" w:eastAsia="仿宋_GB2312"/>
          <w:sz w:val="32"/>
          <w:szCs w:val="32"/>
        </w:rPr>
      </w:pPr>
      <w:r>
        <w:rPr>
          <w:rFonts w:hint="eastAsia" w:ascii="仿宋_GB2312" w:eastAsia="仿宋_GB2312"/>
          <w:sz w:val="32"/>
          <w:szCs w:val="32"/>
        </w:rPr>
        <w:t>　　5、加快农业科技创新与应用步伐</w:t>
      </w:r>
    </w:p>
    <w:p>
      <w:pPr>
        <w:rPr>
          <w:rFonts w:hint="eastAsia" w:ascii="仿宋_GB2312" w:eastAsia="仿宋_GB2312"/>
          <w:sz w:val="32"/>
          <w:szCs w:val="32"/>
        </w:rPr>
      </w:pPr>
      <w:r>
        <w:rPr>
          <w:rFonts w:hint="eastAsia" w:ascii="仿宋_GB2312" w:eastAsia="仿宋_GB2312"/>
          <w:sz w:val="32"/>
          <w:szCs w:val="32"/>
        </w:rPr>
        <w:t>　　什么样的发展都离不开科技的发展，科技进步是实现高质量发展的根本保证。高质量发展要求以更少的投入取得更大的报酬，要求减少资源和生产要素的使用量，要求最大限度地提高资源和要素的利用效率，要求减少对资源的破坏，要求不断提高产品的质量和品质，要求生产活动对环境的最小破坏和最大保护等，所有这些，都必须依靠科学技术的不断进步。</w:t>
      </w:r>
    </w:p>
    <w:p>
      <w:pPr>
        <w:ind w:firstLine="630"/>
        <w:rPr>
          <w:rFonts w:hint="eastAsia" w:ascii="仿宋_GB2312" w:eastAsia="仿宋_GB2312"/>
          <w:sz w:val="32"/>
          <w:szCs w:val="32"/>
        </w:rPr>
      </w:pPr>
      <w:r>
        <w:rPr>
          <w:rFonts w:hint="eastAsia" w:ascii="仿宋_GB2312" w:eastAsia="仿宋_GB2312"/>
          <w:sz w:val="32"/>
          <w:szCs w:val="32"/>
        </w:rPr>
        <w:t>6、着力推进农业规模化、专业化、园区化</w:t>
      </w:r>
    </w:p>
    <w:p>
      <w:pPr>
        <w:ind w:firstLine="630"/>
        <w:rPr>
          <w:rFonts w:hint="eastAsia" w:ascii="仿宋_GB2312" w:eastAsia="仿宋_GB2312"/>
          <w:sz w:val="32"/>
          <w:szCs w:val="32"/>
        </w:rPr>
      </w:pPr>
      <w:r>
        <w:rPr>
          <w:rFonts w:hint="eastAsia" w:ascii="仿宋_GB2312" w:eastAsia="仿宋_GB2312"/>
          <w:sz w:val="32"/>
          <w:szCs w:val="32"/>
        </w:rPr>
        <w:t>农业规模化、专业化、园区化，职业化是实现高质量发展的重要途径。规模化有利于实现规模效益，降低成本，提高经营管理水平。专业化有利于技术的进步、标准化的实施和提商抗风险能力。园区化有利于生产要素的合理集聚，提高示范带动能力。职业化有利于提高经营主体素质，增加经背效益。</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（四）建立高质量发展的体制机制</w:t>
      </w:r>
    </w:p>
    <w:p>
      <w:pPr>
        <w:rPr>
          <w:rFonts w:hint="eastAsia" w:ascii="仿宋_GB2312" w:eastAsia="仿宋_GB2312"/>
          <w:sz w:val="32"/>
          <w:szCs w:val="32"/>
        </w:rPr>
      </w:pPr>
      <w:r>
        <w:rPr>
          <w:rFonts w:hint="eastAsia" w:ascii="仿宋_GB2312" w:eastAsia="仿宋_GB2312"/>
          <w:sz w:val="32"/>
          <w:szCs w:val="32"/>
        </w:rPr>
        <w:t>　　高质</w:t>
      </w:r>
      <w:r>
        <w:rPr>
          <w:rFonts w:hint="eastAsia" w:ascii="仿宋_GB2312" w:eastAsia="仿宋_GB2312"/>
          <w:sz w:val="32"/>
          <w:szCs w:val="32"/>
          <w:lang w:eastAsia="zh-CN"/>
        </w:rPr>
        <w:t>量</w:t>
      </w:r>
      <w:r>
        <w:rPr>
          <w:rFonts w:hint="eastAsia" w:ascii="仿宋_GB2312" w:eastAsia="仿宋_GB2312"/>
          <w:sz w:val="32"/>
          <w:szCs w:val="32"/>
        </w:rPr>
        <w:t>发展既是一种经济行为，更是一种社会行为。政府要制定高质量发展的规划、政策和支持措施，明确高质量发展的方向和基本路径。经</w:t>
      </w:r>
      <w:r>
        <w:rPr>
          <w:rFonts w:hint="eastAsia" w:ascii="仿宋_GB2312" w:eastAsia="仿宋_GB2312"/>
          <w:sz w:val="32"/>
          <w:szCs w:val="32"/>
          <w:lang w:eastAsia="zh-CN"/>
        </w:rPr>
        <w:t>营</w:t>
      </w:r>
      <w:r>
        <w:rPr>
          <w:rFonts w:hint="eastAsia" w:ascii="仿宋_GB2312" w:eastAsia="仿宋_GB2312"/>
          <w:sz w:val="32"/>
          <w:szCs w:val="32"/>
        </w:rPr>
        <w:t>主体要强化社会责任意识，把谋求经济利益与社会利益、生态利益有机结合起来，走互为促进的良性发展之路。</w:t>
      </w:r>
    </w:p>
    <w:p>
      <w:pPr>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　（五）推进智慧农业，赋能农业高质量发展</w:t>
      </w:r>
    </w:p>
    <w:p>
      <w:pPr>
        <w:rPr>
          <w:rFonts w:hint="eastAsia" w:ascii="仿宋_GB2312" w:eastAsia="仿宋_GB2312"/>
          <w:sz w:val="32"/>
          <w:szCs w:val="32"/>
        </w:rPr>
      </w:pPr>
      <w:r>
        <w:rPr>
          <w:rFonts w:hint="eastAsia" w:ascii="仿宋_GB2312" w:eastAsia="仿宋_GB2312"/>
          <w:sz w:val="32"/>
          <w:szCs w:val="32"/>
        </w:rPr>
        <w:t>　　当前我国正处于传统农业向现代农业转变的关键时期。农业发展面临农产品价格“天花板”封顶和生产成本“地板”抬升等新挑战，农业资源环境制约、农业生产结构失衡和农业发展质量效益不高等新问题日益突出，迫切需要加快转变农业发展方式。</w:t>
      </w:r>
    </w:p>
    <w:p>
      <w:pPr>
        <w:rPr>
          <w:rFonts w:hint="eastAsia" w:ascii="仿宋_GB2312" w:eastAsia="仿宋_GB2312"/>
          <w:sz w:val="32"/>
          <w:szCs w:val="32"/>
        </w:rPr>
      </w:pPr>
      <w:r>
        <w:rPr>
          <w:rFonts w:hint="eastAsia" w:ascii="仿宋_GB2312" w:eastAsia="仿宋_GB2312"/>
          <w:sz w:val="32"/>
          <w:szCs w:val="32"/>
        </w:rPr>
        <w:t>　　智慧农业将彻底改变现代农业生产经营方式与管理模式</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有助于促进信息化与农业现代化深度融合，推动农业全产业链改造升级，进行资源优化配置和科学管理，有效提升农业生产经营效率和改善农业生态环境，对建设数字中国、实施乡村振兴战略、推进农业高质量发展具有重要意义。</w:t>
      </w:r>
    </w:p>
    <w:p>
      <w:pPr>
        <w:rPr>
          <w:rFonts w:hint="eastAsia" w:ascii="仿宋_GB2312" w:eastAsia="仿宋_GB2312"/>
          <w:sz w:val="32"/>
          <w:szCs w:val="32"/>
        </w:rPr>
      </w:pPr>
      <w:r>
        <w:rPr>
          <w:rFonts w:hint="eastAsia" w:ascii="仿宋_GB2312" w:eastAsia="仿宋_GB2312"/>
          <w:sz w:val="32"/>
          <w:szCs w:val="32"/>
        </w:rPr>
        <w:t>　　</w:t>
      </w:r>
    </w:p>
    <w:p/>
    <w:sectPr>
      <w:headerReference r:id="rId3" w:type="default"/>
      <w:footerReference r:id="rId4" w:type="default"/>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19</w:t>
    </w:r>
    <w:r>
      <w:fldChar w:fldCharType="end"/>
    </w:r>
  </w:p>
  <w:p>
    <w:pPr>
      <w:pStyle w:val="2"/>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57856"/>
    <w:rsid w:val="10D57856"/>
    <w:rsid w:val="3C68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2021-04-08T00:52:00Z</dcterms:created>
  <dc:creator>pyhsh</dc:creator>
  <cp:lastModifiedBy>pyhsh</cp:lastModifiedBy>
  <dcterms:modified xsi:type="dcterms:W3CDTF">2021-04-08T01:50:02Z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4D0B0575DF134D0681B129E41BE8BB6C</vt:lpwstr>
  </property>
</Properties>
</file>